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61C98" w14:textId="77777777" w:rsidR="00140A4E" w:rsidRPr="00BF0E06" w:rsidRDefault="008F6CE7">
      <w:pPr>
        <w:spacing w:after="0" w:line="300" w:lineRule="auto"/>
        <w:jc w:val="center"/>
        <w:rPr>
          <w:sz w:val="22"/>
          <w:szCs w:val="22"/>
        </w:rPr>
      </w:pPr>
      <w:r>
        <w:rPr>
          <w:b/>
          <w:sz w:val="22"/>
          <w:szCs w:val="22"/>
        </w:rPr>
        <w:t>FORMULARUL ZONELOR PRIORITARE PENTRU BIODIVERSITATE</w:t>
      </w:r>
    </w:p>
    <w:p w14:paraId="3B73C2F1" w14:textId="77777777" w:rsidR="00140A4E" w:rsidRPr="00BF0E06" w:rsidRDefault="008F6CE7">
      <w:pPr>
        <w:spacing w:before="480" w:after="120" w:line="300" w:lineRule="auto"/>
        <w:jc w:val="center"/>
        <w:rPr>
          <w:b/>
          <w:sz w:val="22"/>
          <w:szCs w:val="22"/>
        </w:rPr>
      </w:pPr>
      <w:r>
        <w:rPr>
          <w:b/>
          <w:sz w:val="22"/>
          <w:szCs w:val="22"/>
        </w:rPr>
        <w:t xml:space="preserve">1. Identificarea Zonelor Prioritare pentru Biodiversitate (ZPB)</w:t>
      </w:r>
    </w:p>
    <w:p w14:paraId="630A7B94" w14:textId="77777777" w:rsidR="00140A4E" w:rsidRPr="00BF0E06" w:rsidRDefault="008F6CE7">
      <w:pPr>
        <w:spacing w:before="240" w:after="80" w:line="300" w:lineRule="auto"/>
        <w:rPr>
          <w:sz w:val="22"/>
          <w:szCs w:val="22"/>
        </w:rPr>
      </w:pPr>
      <w:r>
        <w:rPr>
          <w:b/>
          <w:sz w:val="22"/>
          <w:szCs w:val="22"/>
        </w:rPr>
        <w:t>1.1. Codul ZPB *</w:t>
      </w:r>
    </w:p>
    <w:p w14:paraId="2433C96A" w14:textId="77777777" w:rsidR="00140A4E" w:rsidRPr="00BF0E06" w:rsidRDefault="008F6CE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ROSAC0298ZPB </w:t>
      </w:r>
    </w:p>
    <w:p w14:paraId="71C2A984" w14:textId="77777777" w:rsidR="00140A4E" w:rsidRPr="00BF0E06" w:rsidRDefault="008F6CE7">
      <w:pPr>
        <w:spacing w:after="0" w:line="300" w:lineRule="auto"/>
        <w:rPr>
          <w:i/>
          <w:sz w:val="22"/>
          <w:szCs w:val="22"/>
        </w:rPr>
      </w:pPr>
      <w:r>
        <w:rPr>
          <w:i/>
          <w:sz w:val="22"/>
          <w:szCs w:val="22"/>
        </w:rPr>
        <w:t>*Codare temporară, aceasta va fi actualizată conform specificațiilor de raportare</w:t>
      </w:r>
    </w:p>
    <w:p w14:paraId="53EE2E21" w14:textId="77777777" w:rsidR="00140A4E" w:rsidRPr="00BF0E06" w:rsidRDefault="008F6CE7">
      <w:pPr>
        <w:spacing w:before="240" w:after="80" w:line="300" w:lineRule="auto"/>
        <w:rPr>
          <w:b/>
          <w:sz w:val="22"/>
          <w:szCs w:val="22"/>
        </w:rPr>
      </w:pPr>
      <w:r>
        <w:rPr>
          <w:b/>
          <w:sz w:val="22"/>
          <w:szCs w:val="22"/>
        </w:rPr>
        <w:t xml:space="preserve">1.2. Denumire ZPB </w:t>
      </w:r>
    </w:p>
    <w:p w14:paraId="736C8785" w14:textId="77777777" w:rsidR="00140A4E" w:rsidRPr="00BF0E06" w:rsidRDefault="008F6CE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Defileul Crișului Alb</w:t>
      </w:r>
    </w:p>
    <w:p w14:paraId="2597E9DC" w14:textId="77777777" w:rsidR="00140A4E" w:rsidRPr="00BF0E06" w:rsidRDefault="008F6CE7">
      <w:pPr>
        <w:spacing w:before="240" w:after="80" w:line="300" w:lineRule="auto"/>
        <w:rPr>
          <w:b/>
          <w:sz w:val="22"/>
          <w:szCs w:val="22"/>
        </w:rPr>
      </w:pPr>
      <w:r>
        <w:rPr>
          <w:b/>
          <w:sz w:val="22"/>
          <w:szCs w:val="22"/>
        </w:rPr>
        <w:t>1.3. Încadrarea ZPB  în:</w:t>
      </w:r>
    </w:p>
    <w:p w14:paraId="4FF3702B" w14:textId="77777777" w:rsidR="00140A4E" w:rsidRPr="00BF0E06" w:rsidRDefault="008F6CE7">
      <w:pPr>
        <w:spacing w:after="0" w:line="300" w:lineRule="auto"/>
        <w:rPr>
          <w:sz w:val="22"/>
          <w:szCs w:val="22"/>
        </w:rPr>
      </w:pPr>
      <w:sdt>
        <w:sdtPr>
          <w:tag w:val="goog_rdk_0"/>
          <w:id w:val="27305718"/>
        </w:sdtPr>
        <w:sdtEnd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4922F3E4" w14:textId="77777777" w:rsidR="00140A4E" w:rsidRPr="00BF0E06" w:rsidRDefault="008F6CE7">
      <w:pPr>
        <w:spacing w:after="0" w:line="300" w:lineRule="auto"/>
        <w:rPr>
          <w:sz w:val="22"/>
          <w:szCs w:val="22"/>
        </w:rPr>
      </w:pPr>
      <w:sdt>
        <w:sdtPr>
          <w:tag w:val="goog_rdk_1"/>
          <w:id w:val="478705794"/>
        </w:sdtPr>
        <w:sdtEnd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5CF35C99" w14:textId="77777777" w:rsidR="00140A4E" w:rsidRPr="00BF0E06" w:rsidRDefault="008F6CE7">
      <w:pPr>
        <w:spacing w:after="0" w:line="300" w:lineRule="auto"/>
        <w:rPr>
          <w:sz w:val="22"/>
          <w:szCs w:val="22"/>
        </w:rPr>
      </w:pPr>
      <w:sdt>
        <w:sdtPr>
          <w:tag w:val="goog_rdk_2"/>
          <w:id w:val="776652720"/>
        </w:sdtPr>
        <w:sdtEnd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f9"/>
        <w:tblW w:w="8980" w:type="dxa"/>
        <w:tblInd w:w="10" w:type="dxa"/>
        <w:tblLayout w:type="fixed"/>
        <w:tblLook w:val="0400" w:firstRow="0" w:lastRow="0" w:firstColumn="0" w:lastColumn="0" w:noHBand="0" w:noVBand="1"/>
      </w:tblPr>
      <w:tblGrid>
        <w:gridCol w:w="4490"/>
        <w:gridCol w:w="4490"/>
      </w:tblGrid>
      <w:tr w:rsidR="00BF0E06" w:rsidRPr="00BF0E06" w14:paraId="055B1BD8" w14:textId="77777777">
        <w:tc>
          <w:tcPr>
            <w:tcW w:w="4490" w:type="dxa"/>
          </w:tcPr>
          <w:p w14:paraId="7F345390" w14:textId="77777777" w:rsidR="00140A4E" w:rsidRPr="00BF0E06" w:rsidRDefault="008F6CE7">
            <w:pPr>
              <w:spacing w:before="240" w:after="80" w:line="300" w:lineRule="auto"/>
              <w:rPr>
                <w:b/>
                <w:sz w:val="22"/>
                <w:szCs w:val="22"/>
              </w:rPr>
            </w:pPr>
            <w:r>
              <w:rPr>
                <w:b/>
                <w:sz w:val="22"/>
                <w:szCs w:val="22"/>
              </w:rPr>
              <w:t>1.4. Data completării</w:t>
            </w:r>
          </w:p>
        </w:tc>
        <w:tc>
          <w:tcPr>
            <w:tcW w:w="4490" w:type="dxa"/>
          </w:tcPr>
          <w:p w14:paraId="1576B06E" w14:textId="77777777" w:rsidR="00140A4E" w:rsidRPr="00BF0E06" w:rsidRDefault="008F6CE7">
            <w:pPr>
              <w:spacing w:before="240" w:after="80" w:line="300" w:lineRule="auto"/>
              <w:rPr>
                <w:b/>
                <w:sz w:val="22"/>
                <w:szCs w:val="22"/>
              </w:rPr>
            </w:pPr>
            <w:r>
              <w:rPr>
                <w:b/>
                <w:sz w:val="22"/>
                <w:szCs w:val="22"/>
              </w:rPr>
              <w:t>1.5. Data actualizării</w:t>
            </w:r>
          </w:p>
        </w:tc>
      </w:tr>
      <w:tr w:rsidR="00BF0E06" w:rsidRPr="00BF0E06" w14:paraId="4CDB908B" w14:textId="77777777">
        <w:tc>
          <w:tcPr>
            <w:tcW w:w="4490" w:type="dxa"/>
          </w:tcPr>
          <w:p w14:paraId="1347E392" w14:textId="77777777" w:rsidR="00140A4E" w:rsidRPr="00BF0E06" w:rsidRDefault="00140A4E">
            <w:pPr>
              <w:widowControl w:val="0"/>
              <w:pBdr>
                <w:top w:val="nil"/>
                <w:left w:val="nil"/>
                <w:bottom w:val="nil"/>
                <w:right w:val="nil"/>
                <w:between w:val="nil"/>
              </w:pBdr>
              <w:spacing w:after="0" w:line="276" w:lineRule="auto"/>
              <w:rPr>
                <w:b/>
                <w:sz w:val="22"/>
                <w:szCs w:val="22"/>
              </w:rPr>
            </w:pPr>
          </w:p>
          <w:tbl>
            <w:tblPr>
              <w:tblStyle w:val="afa"/>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F0E06" w:rsidRPr="00BF0E06" w14:paraId="1B67D370" w14:textId="77777777">
              <w:tc>
                <w:tcPr>
                  <w:tcW w:w="300" w:type="dxa"/>
                </w:tcPr>
                <w:p w14:paraId="47F2110F" w14:textId="77777777" w:rsidR="00140A4E" w:rsidRPr="00BF0E06" w:rsidRDefault="008F6CE7">
                  <w:pPr>
                    <w:spacing w:after="0" w:line="300" w:lineRule="auto"/>
                    <w:jc w:val="center"/>
                    <w:rPr>
                      <w:sz w:val="22"/>
                      <w:szCs w:val="22"/>
                    </w:rPr>
                  </w:pPr>
                  <w:r>
                    <w:rPr>
                      <w:sz w:val="22"/>
                      <w:szCs w:val="22"/>
                    </w:rPr>
                    <w:t>2</w:t>
                  </w:r>
                </w:p>
              </w:tc>
              <w:tc>
                <w:tcPr>
                  <w:tcW w:w="300" w:type="dxa"/>
                </w:tcPr>
                <w:p w14:paraId="2C854F0E" w14:textId="77777777" w:rsidR="00140A4E" w:rsidRPr="00BF0E06" w:rsidRDefault="008F6CE7">
                  <w:pPr>
                    <w:spacing w:after="0" w:line="300" w:lineRule="auto"/>
                    <w:jc w:val="center"/>
                    <w:rPr>
                      <w:sz w:val="22"/>
                      <w:szCs w:val="22"/>
                    </w:rPr>
                  </w:pPr>
                  <w:r>
                    <w:rPr>
                      <w:sz w:val="22"/>
                      <w:szCs w:val="22"/>
                    </w:rPr>
                    <w:t>0</w:t>
                  </w:r>
                </w:p>
              </w:tc>
              <w:tc>
                <w:tcPr>
                  <w:tcW w:w="300" w:type="dxa"/>
                </w:tcPr>
                <w:p w14:paraId="1136A76D" w14:textId="77777777" w:rsidR="00140A4E" w:rsidRPr="00BF0E06" w:rsidRDefault="008F6CE7">
                  <w:pPr>
                    <w:spacing w:after="0" w:line="300" w:lineRule="auto"/>
                    <w:jc w:val="center"/>
                    <w:rPr>
                      <w:sz w:val="22"/>
                      <w:szCs w:val="22"/>
                    </w:rPr>
                  </w:pPr>
                  <w:r>
                    <w:rPr>
                      <w:sz w:val="22"/>
                      <w:szCs w:val="22"/>
                    </w:rPr>
                    <w:t>2</w:t>
                  </w:r>
                </w:p>
              </w:tc>
              <w:tc>
                <w:tcPr>
                  <w:tcW w:w="300" w:type="dxa"/>
                </w:tcPr>
                <w:p w14:paraId="78C1C42E" w14:textId="77777777" w:rsidR="00140A4E" w:rsidRPr="00BF0E06" w:rsidRDefault="000C2EAE">
                  <w:pPr>
                    <w:spacing w:after="0" w:line="300" w:lineRule="auto"/>
                    <w:jc w:val="center"/>
                    <w:rPr>
                      <w:sz w:val="22"/>
                      <w:szCs w:val="22"/>
                    </w:rPr>
                  </w:pPr>
                  <w:r>
                    <w:rPr>
                      <w:sz w:val="22"/>
                      <w:szCs w:val="22"/>
                    </w:rPr>
                    <w:t>6</w:t>
                  </w:r>
                </w:p>
              </w:tc>
              <w:tc>
                <w:tcPr>
                  <w:tcW w:w="300" w:type="dxa"/>
                </w:tcPr>
                <w:p w14:paraId="3C9012C5" w14:textId="77777777" w:rsidR="00140A4E" w:rsidRPr="00BF0E06" w:rsidRDefault="008F6CE7">
                  <w:pPr>
                    <w:spacing w:after="0" w:line="300" w:lineRule="auto"/>
                    <w:jc w:val="center"/>
                    <w:rPr>
                      <w:sz w:val="22"/>
                      <w:szCs w:val="22"/>
                    </w:rPr>
                  </w:pPr>
                  <w:r>
                    <w:rPr>
                      <w:sz w:val="22"/>
                      <w:szCs w:val="22"/>
                    </w:rPr>
                    <w:t>0</w:t>
                  </w:r>
                </w:p>
              </w:tc>
              <w:tc>
                <w:tcPr>
                  <w:tcW w:w="300" w:type="dxa"/>
                </w:tcPr>
                <w:p w14:paraId="7E2CE55B" w14:textId="77777777" w:rsidR="00140A4E" w:rsidRPr="00BF0E06" w:rsidRDefault="000C2EAE">
                  <w:pPr>
                    <w:spacing w:after="0" w:line="300" w:lineRule="auto"/>
                    <w:jc w:val="center"/>
                    <w:rPr>
                      <w:sz w:val="22"/>
                      <w:szCs w:val="22"/>
                    </w:rPr>
                  </w:pPr>
                  <w:r>
                    <w:rPr>
                      <w:sz w:val="22"/>
                      <w:szCs w:val="22"/>
                    </w:rPr>
                    <w:t>5</w:t>
                  </w:r>
                </w:p>
              </w:tc>
            </w:tr>
            <w:tr w:rsidR="00BF0E06" w:rsidRPr="00BF0E06" w14:paraId="45A01E73" w14:textId="77777777">
              <w:tc>
                <w:tcPr>
                  <w:tcW w:w="300" w:type="dxa"/>
                </w:tcPr>
                <w:p w14:paraId="7927416E" w14:textId="77777777" w:rsidR="00140A4E" w:rsidRPr="00BF0E06" w:rsidRDefault="008F6CE7">
                  <w:pPr>
                    <w:spacing w:after="0" w:line="300" w:lineRule="auto"/>
                    <w:jc w:val="center"/>
                    <w:rPr>
                      <w:sz w:val="22"/>
                      <w:szCs w:val="22"/>
                    </w:rPr>
                  </w:pPr>
                  <w:r>
                    <w:rPr>
                      <w:sz w:val="22"/>
                      <w:szCs w:val="22"/>
                    </w:rPr>
                    <w:t>Y</w:t>
                  </w:r>
                </w:p>
              </w:tc>
              <w:tc>
                <w:tcPr>
                  <w:tcW w:w="300" w:type="dxa"/>
                </w:tcPr>
                <w:p w14:paraId="72061FAE" w14:textId="77777777" w:rsidR="00140A4E" w:rsidRPr="00BF0E06" w:rsidRDefault="008F6CE7">
                  <w:pPr>
                    <w:spacing w:after="0" w:line="300" w:lineRule="auto"/>
                    <w:jc w:val="center"/>
                    <w:rPr>
                      <w:sz w:val="22"/>
                      <w:szCs w:val="22"/>
                    </w:rPr>
                  </w:pPr>
                  <w:r>
                    <w:rPr>
                      <w:sz w:val="22"/>
                      <w:szCs w:val="22"/>
                    </w:rPr>
                    <w:t>Y</w:t>
                  </w:r>
                </w:p>
              </w:tc>
              <w:tc>
                <w:tcPr>
                  <w:tcW w:w="300" w:type="dxa"/>
                </w:tcPr>
                <w:p w14:paraId="6FFA46D3" w14:textId="77777777" w:rsidR="00140A4E" w:rsidRPr="00BF0E06" w:rsidRDefault="008F6CE7">
                  <w:pPr>
                    <w:spacing w:after="0" w:line="300" w:lineRule="auto"/>
                    <w:jc w:val="center"/>
                    <w:rPr>
                      <w:sz w:val="22"/>
                      <w:szCs w:val="22"/>
                    </w:rPr>
                  </w:pPr>
                  <w:r>
                    <w:rPr>
                      <w:sz w:val="22"/>
                      <w:szCs w:val="22"/>
                    </w:rPr>
                    <w:t>Y</w:t>
                  </w:r>
                </w:p>
              </w:tc>
              <w:tc>
                <w:tcPr>
                  <w:tcW w:w="300" w:type="dxa"/>
                </w:tcPr>
                <w:p w14:paraId="6F7C0D27" w14:textId="77777777" w:rsidR="00140A4E" w:rsidRPr="00BF0E06" w:rsidRDefault="008F6CE7">
                  <w:pPr>
                    <w:spacing w:after="0" w:line="300" w:lineRule="auto"/>
                    <w:jc w:val="center"/>
                    <w:rPr>
                      <w:sz w:val="22"/>
                      <w:szCs w:val="22"/>
                    </w:rPr>
                  </w:pPr>
                  <w:r>
                    <w:rPr>
                      <w:sz w:val="22"/>
                      <w:szCs w:val="22"/>
                    </w:rPr>
                    <w:t>Y</w:t>
                  </w:r>
                </w:p>
              </w:tc>
              <w:tc>
                <w:tcPr>
                  <w:tcW w:w="300" w:type="dxa"/>
                </w:tcPr>
                <w:p w14:paraId="05117ECB" w14:textId="77777777" w:rsidR="00140A4E" w:rsidRPr="00BF0E06" w:rsidRDefault="008F6CE7">
                  <w:pPr>
                    <w:spacing w:after="0" w:line="300" w:lineRule="auto"/>
                    <w:jc w:val="center"/>
                    <w:rPr>
                      <w:sz w:val="22"/>
                      <w:szCs w:val="22"/>
                    </w:rPr>
                  </w:pPr>
                  <w:r>
                    <w:rPr>
                      <w:sz w:val="22"/>
                      <w:szCs w:val="22"/>
                    </w:rPr>
                    <w:t>M</w:t>
                  </w:r>
                </w:p>
              </w:tc>
              <w:tc>
                <w:tcPr>
                  <w:tcW w:w="300" w:type="dxa"/>
                </w:tcPr>
                <w:p w14:paraId="0B39DB56" w14:textId="77777777" w:rsidR="00140A4E" w:rsidRPr="00BF0E06" w:rsidRDefault="008F6CE7">
                  <w:pPr>
                    <w:spacing w:after="0" w:line="300" w:lineRule="auto"/>
                    <w:jc w:val="center"/>
                    <w:rPr>
                      <w:sz w:val="22"/>
                      <w:szCs w:val="22"/>
                    </w:rPr>
                  </w:pPr>
                  <w:r>
                    <w:rPr>
                      <w:sz w:val="22"/>
                      <w:szCs w:val="22"/>
                    </w:rPr>
                    <w:t>M</w:t>
                  </w:r>
                </w:p>
              </w:tc>
            </w:tr>
          </w:tbl>
          <w:p w14:paraId="2ABD0210" w14:textId="77777777" w:rsidR="00140A4E" w:rsidRPr="00BF0E06" w:rsidRDefault="00140A4E">
            <w:pPr>
              <w:spacing w:after="0" w:line="300" w:lineRule="auto"/>
              <w:rPr>
                <w:sz w:val="22"/>
                <w:szCs w:val="22"/>
              </w:rPr>
            </w:pPr>
          </w:p>
        </w:tc>
        <w:tc>
          <w:tcPr>
            <w:tcW w:w="4490" w:type="dxa"/>
          </w:tcPr>
          <w:p w14:paraId="3004E2F3" w14:textId="77777777" w:rsidR="00140A4E" w:rsidRPr="00BF0E06" w:rsidRDefault="00140A4E">
            <w:pPr>
              <w:widowControl w:val="0"/>
              <w:pBdr>
                <w:top w:val="nil"/>
                <w:left w:val="nil"/>
                <w:bottom w:val="nil"/>
                <w:right w:val="nil"/>
                <w:between w:val="nil"/>
              </w:pBdr>
              <w:spacing w:after="0" w:line="276" w:lineRule="auto"/>
              <w:rPr>
                <w:sz w:val="22"/>
                <w:szCs w:val="22"/>
              </w:rPr>
            </w:pPr>
          </w:p>
          <w:tbl>
            <w:tblPr>
              <w:tblStyle w:val="afb"/>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F0E06" w:rsidRPr="00BF0E06" w14:paraId="0E558568" w14:textId="77777777">
              <w:tc>
                <w:tcPr>
                  <w:tcW w:w="300" w:type="dxa"/>
                </w:tcPr>
                <w:p w14:paraId="46835487" w14:textId="77777777" w:rsidR="00140A4E" w:rsidRPr="00BF0E06" w:rsidRDefault="00140A4E">
                  <w:pPr>
                    <w:spacing w:after="0" w:line="300" w:lineRule="auto"/>
                    <w:jc w:val="center"/>
                    <w:rPr>
                      <w:sz w:val="22"/>
                      <w:szCs w:val="22"/>
                    </w:rPr>
                  </w:pPr>
                </w:p>
              </w:tc>
              <w:tc>
                <w:tcPr>
                  <w:tcW w:w="300" w:type="dxa"/>
                </w:tcPr>
                <w:p w14:paraId="374E8720" w14:textId="77777777" w:rsidR="00140A4E" w:rsidRPr="00BF0E06" w:rsidRDefault="00140A4E">
                  <w:pPr>
                    <w:spacing w:after="0" w:line="300" w:lineRule="auto"/>
                    <w:jc w:val="center"/>
                    <w:rPr>
                      <w:sz w:val="22"/>
                      <w:szCs w:val="22"/>
                    </w:rPr>
                  </w:pPr>
                </w:p>
              </w:tc>
              <w:tc>
                <w:tcPr>
                  <w:tcW w:w="300" w:type="dxa"/>
                </w:tcPr>
                <w:p w14:paraId="5AA2A66C" w14:textId="77777777" w:rsidR="00140A4E" w:rsidRPr="00BF0E06" w:rsidRDefault="00140A4E">
                  <w:pPr>
                    <w:spacing w:after="0" w:line="300" w:lineRule="auto"/>
                    <w:jc w:val="center"/>
                    <w:rPr>
                      <w:sz w:val="22"/>
                      <w:szCs w:val="22"/>
                    </w:rPr>
                  </w:pPr>
                </w:p>
              </w:tc>
              <w:tc>
                <w:tcPr>
                  <w:tcW w:w="300" w:type="dxa"/>
                </w:tcPr>
                <w:p w14:paraId="2CD7683C" w14:textId="77777777" w:rsidR="00140A4E" w:rsidRPr="00BF0E06" w:rsidRDefault="00140A4E">
                  <w:pPr>
                    <w:spacing w:after="0" w:line="300" w:lineRule="auto"/>
                    <w:jc w:val="center"/>
                    <w:rPr>
                      <w:sz w:val="22"/>
                      <w:szCs w:val="22"/>
                    </w:rPr>
                  </w:pPr>
                </w:p>
              </w:tc>
              <w:tc>
                <w:tcPr>
                  <w:tcW w:w="300" w:type="dxa"/>
                </w:tcPr>
                <w:p w14:paraId="5EC687F5" w14:textId="77777777" w:rsidR="00140A4E" w:rsidRPr="00BF0E06" w:rsidRDefault="00140A4E">
                  <w:pPr>
                    <w:spacing w:after="0" w:line="300" w:lineRule="auto"/>
                    <w:jc w:val="center"/>
                    <w:rPr>
                      <w:sz w:val="22"/>
                      <w:szCs w:val="22"/>
                    </w:rPr>
                  </w:pPr>
                </w:p>
              </w:tc>
              <w:tc>
                <w:tcPr>
                  <w:tcW w:w="300" w:type="dxa"/>
                </w:tcPr>
                <w:p w14:paraId="015AAAC2" w14:textId="77777777" w:rsidR="00140A4E" w:rsidRPr="00BF0E06" w:rsidRDefault="00140A4E">
                  <w:pPr>
                    <w:spacing w:after="0" w:line="300" w:lineRule="auto"/>
                    <w:jc w:val="center"/>
                    <w:rPr>
                      <w:sz w:val="22"/>
                      <w:szCs w:val="22"/>
                    </w:rPr>
                  </w:pPr>
                </w:p>
              </w:tc>
            </w:tr>
            <w:tr w:rsidR="00BF0E06" w:rsidRPr="00BF0E06" w14:paraId="0C493737" w14:textId="77777777">
              <w:tc>
                <w:tcPr>
                  <w:tcW w:w="300" w:type="dxa"/>
                </w:tcPr>
                <w:p w14:paraId="01EBB1B7" w14:textId="77777777" w:rsidR="00140A4E" w:rsidRPr="00BF0E06" w:rsidRDefault="008F6CE7">
                  <w:pPr>
                    <w:spacing w:after="0" w:line="300" w:lineRule="auto"/>
                    <w:jc w:val="center"/>
                    <w:rPr>
                      <w:sz w:val="22"/>
                      <w:szCs w:val="22"/>
                    </w:rPr>
                  </w:pPr>
                  <w:r>
                    <w:rPr>
                      <w:sz w:val="22"/>
                      <w:szCs w:val="22"/>
                    </w:rPr>
                    <w:t>Y</w:t>
                  </w:r>
                </w:p>
              </w:tc>
              <w:tc>
                <w:tcPr>
                  <w:tcW w:w="300" w:type="dxa"/>
                </w:tcPr>
                <w:p w14:paraId="4A0D6AAC" w14:textId="77777777" w:rsidR="00140A4E" w:rsidRPr="00BF0E06" w:rsidRDefault="008F6CE7">
                  <w:pPr>
                    <w:spacing w:after="0" w:line="300" w:lineRule="auto"/>
                    <w:jc w:val="center"/>
                    <w:rPr>
                      <w:sz w:val="22"/>
                      <w:szCs w:val="22"/>
                    </w:rPr>
                  </w:pPr>
                  <w:r>
                    <w:rPr>
                      <w:sz w:val="22"/>
                      <w:szCs w:val="22"/>
                    </w:rPr>
                    <w:t>Y</w:t>
                  </w:r>
                </w:p>
              </w:tc>
              <w:tc>
                <w:tcPr>
                  <w:tcW w:w="300" w:type="dxa"/>
                </w:tcPr>
                <w:p w14:paraId="7FC2189E" w14:textId="77777777" w:rsidR="00140A4E" w:rsidRPr="00BF0E06" w:rsidRDefault="008F6CE7">
                  <w:pPr>
                    <w:spacing w:after="0" w:line="300" w:lineRule="auto"/>
                    <w:jc w:val="center"/>
                    <w:rPr>
                      <w:sz w:val="22"/>
                      <w:szCs w:val="22"/>
                    </w:rPr>
                  </w:pPr>
                  <w:r>
                    <w:rPr>
                      <w:sz w:val="22"/>
                      <w:szCs w:val="22"/>
                    </w:rPr>
                    <w:t>Y</w:t>
                  </w:r>
                </w:p>
              </w:tc>
              <w:tc>
                <w:tcPr>
                  <w:tcW w:w="300" w:type="dxa"/>
                </w:tcPr>
                <w:p w14:paraId="54377389" w14:textId="77777777" w:rsidR="00140A4E" w:rsidRPr="00BF0E06" w:rsidRDefault="008F6CE7">
                  <w:pPr>
                    <w:spacing w:after="0" w:line="300" w:lineRule="auto"/>
                    <w:jc w:val="center"/>
                    <w:rPr>
                      <w:sz w:val="22"/>
                      <w:szCs w:val="22"/>
                    </w:rPr>
                  </w:pPr>
                  <w:r>
                    <w:rPr>
                      <w:sz w:val="22"/>
                      <w:szCs w:val="22"/>
                    </w:rPr>
                    <w:t>Y</w:t>
                  </w:r>
                </w:p>
              </w:tc>
              <w:tc>
                <w:tcPr>
                  <w:tcW w:w="300" w:type="dxa"/>
                </w:tcPr>
                <w:p w14:paraId="6E583EA3" w14:textId="77777777" w:rsidR="00140A4E" w:rsidRPr="00BF0E06" w:rsidRDefault="008F6CE7">
                  <w:pPr>
                    <w:spacing w:after="0" w:line="300" w:lineRule="auto"/>
                    <w:jc w:val="center"/>
                    <w:rPr>
                      <w:sz w:val="22"/>
                      <w:szCs w:val="22"/>
                    </w:rPr>
                  </w:pPr>
                  <w:r>
                    <w:rPr>
                      <w:sz w:val="22"/>
                      <w:szCs w:val="22"/>
                    </w:rPr>
                    <w:t>M</w:t>
                  </w:r>
                </w:p>
              </w:tc>
              <w:tc>
                <w:tcPr>
                  <w:tcW w:w="300" w:type="dxa"/>
                </w:tcPr>
                <w:p w14:paraId="4A67D452" w14:textId="77777777" w:rsidR="00140A4E" w:rsidRPr="00BF0E06" w:rsidRDefault="008F6CE7">
                  <w:pPr>
                    <w:spacing w:after="0" w:line="300" w:lineRule="auto"/>
                    <w:jc w:val="center"/>
                    <w:rPr>
                      <w:sz w:val="22"/>
                      <w:szCs w:val="22"/>
                    </w:rPr>
                  </w:pPr>
                  <w:r>
                    <w:rPr>
                      <w:sz w:val="22"/>
                      <w:szCs w:val="22"/>
                    </w:rPr>
                    <w:t>M</w:t>
                  </w:r>
                </w:p>
              </w:tc>
            </w:tr>
          </w:tbl>
          <w:p w14:paraId="6FD80242" w14:textId="77777777" w:rsidR="00140A4E" w:rsidRPr="00BF0E06" w:rsidRDefault="00140A4E">
            <w:pPr>
              <w:spacing w:after="0" w:line="300" w:lineRule="auto"/>
              <w:rPr>
                <w:sz w:val="22"/>
                <w:szCs w:val="22"/>
              </w:rPr>
            </w:pPr>
          </w:p>
        </w:tc>
      </w:tr>
    </w:tbl>
    <w:p w14:paraId="1E44F3FF" w14:textId="77777777" w:rsidR="00140A4E" w:rsidRPr="00BF0E06" w:rsidRDefault="008F6CE7">
      <w:pPr>
        <w:spacing w:before="240" w:after="80" w:line="300" w:lineRule="auto"/>
        <w:rPr>
          <w:b/>
          <w:sz w:val="22"/>
          <w:szCs w:val="22"/>
        </w:rPr>
      </w:pPr>
      <w:r>
        <w:rPr>
          <w:b/>
          <w:sz w:val="22"/>
          <w:szCs w:val="22"/>
        </w:rPr>
        <w:t>1.6. Responsabili - Nume/Organizație:</w:t>
      </w:r>
    </w:p>
    <w:p w14:paraId="56514CC3" w14:textId="51713A4A" w:rsidR="00140A4E" w:rsidRPr="00BF0E06" w:rsidRDefault="008F6CE7" w:rsidP="00C45D1F">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7FAA77D" w14:textId="77777777" w:rsidR="00140A4E" w:rsidRPr="00BF0E06" w:rsidRDefault="008F6CE7">
      <w:pPr>
        <w:spacing w:before="240" w:after="80" w:line="300" w:lineRule="auto"/>
        <w:rPr>
          <w:b/>
          <w:sz w:val="22"/>
          <w:szCs w:val="22"/>
        </w:rPr>
      </w:pPr>
      <w:r>
        <w:rPr>
          <w:b/>
          <w:sz w:val="22"/>
          <w:szCs w:val="22"/>
        </w:rPr>
        <w:t xml:space="preserve">1.7. Datele indicării și desemnării ca ZPB </w:t>
      </w:r>
    </w:p>
    <w:tbl>
      <w:tblPr>
        <w:tblStyle w:val="afc"/>
        <w:tblW w:w="8980" w:type="dxa"/>
        <w:tblInd w:w="10" w:type="dxa"/>
        <w:tblLayout w:type="fixed"/>
        <w:tblLook w:val="0400" w:firstRow="0" w:lastRow="0" w:firstColumn="0" w:lastColumn="0" w:noHBand="0" w:noVBand="1"/>
      </w:tblPr>
      <w:tblGrid>
        <w:gridCol w:w="4455"/>
        <w:gridCol w:w="4525"/>
      </w:tblGrid>
      <w:tr w:rsidR="00BF0E06" w:rsidRPr="00BF0E06" w14:paraId="61742057" w14:textId="77777777">
        <w:tc>
          <w:tcPr>
            <w:tcW w:w="4455" w:type="dxa"/>
          </w:tcPr>
          <w:p w14:paraId="35F8274D" w14:textId="77777777" w:rsidR="00140A4E" w:rsidRPr="00BF0E06" w:rsidRDefault="008F6CE7">
            <w:pPr>
              <w:spacing w:after="0" w:line="300" w:lineRule="auto"/>
              <w:rPr>
                <w:sz w:val="22"/>
                <w:szCs w:val="22"/>
              </w:rPr>
            </w:pPr>
            <w:r>
              <w:rPr>
                <w:sz w:val="22"/>
                <w:szCs w:val="22"/>
              </w:rPr>
              <w:t>Data desemnării ca ZPB :</w:t>
            </w:r>
          </w:p>
        </w:tc>
        <w:tc>
          <w:tcPr>
            <w:tcW w:w="4525" w:type="dxa"/>
          </w:tcPr>
          <w:p w14:paraId="0C0873FE" w14:textId="77777777" w:rsidR="00140A4E" w:rsidRPr="00BF0E06" w:rsidRDefault="00140A4E">
            <w:pPr>
              <w:widowControl w:val="0"/>
              <w:pBdr>
                <w:top w:val="nil"/>
                <w:left w:val="nil"/>
                <w:bottom w:val="nil"/>
                <w:right w:val="nil"/>
                <w:between w:val="nil"/>
              </w:pBdr>
              <w:spacing w:after="0" w:line="276" w:lineRule="auto"/>
              <w:rPr>
                <w:sz w:val="22"/>
                <w:szCs w:val="22"/>
              </w:rPr>
            </w:pPr>
          </w:p>
          <w:tbl>
            <w:tblPr>
              <w:tblStyle w:val="afd"/>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F0E06" w:rsidRPr="00BF0E06" w14:paraId="5A01506D" w14:textId="77777777">
              <w:tc>
                <w:tcPr>
                  <w:tcW w:w="300" w:type="dxa"/>
                </w:tcPr>
                <w:p w14:paraId="3B568189" w14:textId="77777777" w:rsidR="00140A4E" w:rsidRPr="00BF0E06" w:rsidRDefault="008F6CE7">
                  <w:pPr>
                    <w:spacing w:after="0" w:line="300" w:lineRule="auto"/>
                    <w:jc w:val="center"/>
                    <w:rPr>
                      <w:sz w:val="22"/>
                      <w:szCs w:val="22"/>
                    </w:rPr>
                  </w:pPr>
                  <w:r>
                    <w:rPr>
                      <w:sz w:val="22"/>
                      <w:szCs w:val="22"/>
                    </w:rPr>
                    <w:t xml:space="preserve"> </w:t>
                  </w:r>
                </w:p>
              </w:tc>
              <w:tc>
                <w:tcPr>
                  <w:tcW w:w="300" w:type="dxa"/>
                </w:tcPr>
                <w:p w14:paraId="00B42955" w14:textId="77777777" w:rsidR="00140A4E" w:rsidRPr="00BF0E06" w:rsidRDefault="008F6CE7">
                  <w:pPr>
                    <w:spacing w:after="0" w:line="300" w:lineRule="auto"/>
                    <w:jc w:val="center"/>
                    <w:rPr>
                      <w:sz w:val="22"/>
                      <w:szCs w:val="22"/>
                    </w:rPr>
                  </w:pPr>
                  <w:r>
                    <w:rPr>
                      <w:sz w:val="22"/>
                      <w:szCs w:val="22"/>
                    </w:rPr>
                    <w:t xml:space="preserve"> </w:t>
                  </w:r>
                </w:p>
              </w:tc>
              <w:tc>
                <w:tcPr>
                  <w:tcW w:w="300" w:type="dxa"/>
                </w:tcPr>
                <w:p w14:paraId="1AA25D13" w14:textId="77777777" w:rsidR="00140A4E" w:rsidRPr="00BF0E06" w:rsidRDefault="008F6CE7">
                  <w:pPr>
                    <w:spacing w:after="0" w:line="300" w:lineRule="auto"/>
                    <w:jc w:val="center"/>
                    <w:rPr>
                      <w:sz w:val="22"/>
                      <w:szCs w:val="22"/>
                    </w:rPr>
                  </w:pPr>
                  <w:r>
                    <w:rPr>
                      <w:sz w:val="22"/>
                      <w:szCs w:val="22"/>
                    </w:rPr>
                    <w:t xml:space="preserve"> </w:t>
                  </w:r>
                </w:p>
              </w:tc>
              <w:tc>
                <w:tcPr>
                  <w:tcW w:w="300" w:type="dxa"/>
                </w:tcPr>
                <w:p w14:paraId="61D96869" w14:textId="77777777" w:rsidR="00140A4E" w:rsidRPr="00BF0E06" w:rsidRDefault="008F6CE7">
                  <w:pPr>
                    <w:spacing w:after="0" w:line="300" w:lineRule="auto"/>
                    <w:jc w:val="center"/>
                    <w:rPr>
                      <w:sz w:val="22"/>
                      <w:szCs w:val="22"/>
                    </w:rPr>
                  </w:pPr>
                  <w:r>
                    <w:rPr>
                      <w:sz w:val="22"/>
                      <w:szCs w:val="22"/>
                    </w:rPr>
                    <w:t xml:space="preserve"> </w:t>
                  </w:r>
                </w:p>
              </w:tc>
              <w:tc>
                <w:tcPr>
                  <w:tcW w:w="300" w:type="dxa"/>
                </w:tcPr>
                <w:p w14:paraId="6C87668F" w14:textId="77777777" w:rsidR="00140A4E" w:rsidRPr="00BF0E06" w:rsidRDefault="008F6CE7">
                  <w:pPr>
                    <w:spacing w:after="0" w:line="300" w:lineRule="auto"/>
                    <w:jc w:val="center"/>
                    <w:rPr>
                      <w:sz w:val="22"/>
                      <w:szCs w:val="22"/>
                    </w:rPr>
                  </w:pPr>
                  <w:r>
                    <w:rPr>
                      <w:sz w:val="22"/>
                      <w:szCs w:val="22"/>
                    </w:rPr>
                    <w:t xml:space="preserve"> </w:t>
                  </w:r>
                </w:p>
              </w:tc>
              <w:tc>
                <w:tcPr>
                  <w:tcW w:w="300" w:type="dxa"/>
                </w:tcPr>
                <w:p w14:paraId="21767F60" w14:textId="77777777" w:rsidR="00140A4E" w:rsidRPr="00BF0E06" w:rsidRDefault="008F6CE7">
                  <w:pPr>
                    <w:spacing w:after="0" w:line="300" w:lineRule="auto"/>
                    <w:jc w:val="center"/>
                    <w:rPr>
                      <w:sz w:val="22"/>
                      <w:szCs w:val="22"/>
                    </w:rPr>
                  </w:pPr>
                  <w:r>
                    <w:rPr>
                      <w:sz w:val="22"/>
                      <w:szCs w:val="22"/>
                    </w:rPr>
                    <w:t xml:space="preserve"> </w:t>
                  </w:r>
                </w:p>
              </w:tc>
            </w:tr>
            <w:tr w:rsidR="00BF0E06" w:rsidRPr="00BF0E06" w14:paraId="0CAC03D9" w14:textId="77777777">
              <w:tc>
                <w:tcPr>
                  <w:tcW w:w="300" w:type="dxa"/>
                </w:tcPr>
                <w:p w14:paraId="7F775B88" w14:textId="77777777" w:rsidR="00140A4E" w:rsidRPr="00BF0E06" w:rsidRDefault="008F6CE7">
                  <w:pPr>
                    <w:spacing w:after="0" w:line="300" w:lineRule="auto"/>
                    <w:jc w:val="center"/>
                    <w:rPr>
                      <w:sz w:val="22"/>
                      <w:szCs w:val="22"/>
                    </w:rPr>
                  </w:pPr>
                  <w:r>
                    <w:rPr>
                      <w:sz w:val="22"/>
                      <w:szCs w:val="22"/>
                    </w:rPr>
                    <w:t>Y</w:t>
                  </w:r>
                </w:p>
              </w:tc>
              <w:tc>
                <w:tcPr>
                  <w:tcW w:w="300" w:type="dxa"/>
                </w:tcPr>
                <w:p w14:paraId="20FF6CDD" w14:textId="77777777" w:rsidR="00140A4E" w:rsidRPr="00BF0E06" w:rsidRDefault="008F6CE7">
                  <w:pPr>
                    <w:spacing w:after="0" w:line="300" w:lineRule="auto"/>
                    <w:jc w:val="center"/>
                    <w:rPr>
                      <w:sz w:val="22"/>
                      <w:szCs w:val="22"/>
                    </w:rPr>
                  </w:pPr>
                  <w:r>
                    <w:rPr>
                      <w:sz w:val="22"/>
                      <w:szCs w:val="22"/>
                    </w:rPr>
                    <w:t>Y</w:t>
                  </w:r>
                </w:p>
              </w:tc>
              <w:tc>
                <w:tcPr>
                  <w:tcW w:w="300" w:type="dxa"/>
                </w:tcPr>
                <w:p w14:paraId="020028E4" w14:textId="77777777" w:rsidR="00140A4E" w:rsidRPr="00BF0E06" w:rsidRDefault="008F6CE7">
                  <w:pPr>
                    <w:spacing w:after="0" w:line="300" w:lineRule="auto"/>
                    <w:jc w:val="center"/>
                    <w:rPr>
                      <w:sz w:val="22"/>
                      <w:szCs w:val="22"/>
                    </w:rPr>
                  </w:pPr>
                  <w:r>
                    <w:rPr>
                      <w:sz w:val="22"/>
                      <w:szCs w:val="22"/>
                    </w:rPr>
                    <w:t>Y</w:t>
                  </w:r>
                </w:p>
              </w:tc>
              <w:tc>
                <w:tcPr>
                  <w:tcW w:w="300" w:type="dxa"/>
                </w:tcPr>
                <w:p w14:paraId="5B2D54B2" w14:textId="77777777" w:rsidR="00140A4E" w:rsidRPr="00BF0E06" w:rsidRDefault="008F6CE7">
                  <w:pPr>
                    <w:spacing w:after="0" w:line="300" w:lineRule="auto"/>
                    <w:jc w:val="center"/>
                    <w:rPr>
                      <w:sz w:val="22"/>
                      <w:szCs w:val="22"/>
                    </w:rPr>
                  </w:pPr>
                  <w:r>
                    <w:rPr>
                      <w:sz w:val="22"/>
                      <w:szCs w:val="22"/>
                    </w:rPr>
                    <w:t>Y</w:t>
                  </w:r>
                </w:p>
              </w:tc>
              <w:tc>
                <w:tcPr>
                  <w:tcW w:w="300" w:type="dxa"/>
                </w:tcPr>
                <w:p w14:paraId="75170E66" w14:textId="77777777" w:rsidR="00140A4E" w:rsidRPr="00BF0E06" w:rsidRDefault="008F6CE7">
                  <w:pPr>
                    <w:spacing w:after="0" w:line="300" w:lineRule="auto"/>
                    <w:jc w:val="center"/>
                    <w:rPr>
                      <w:sz w:val="22"/>
                      <w:szCs w:val="22"/>
                    </w:rPr>
                  </w:pPr>
                  <w:r>
                    <w:rPr>
                      <w:sz w:val="22"/>
                      <w:szCs w:val="22"/>
                    </w:rPr>
                    <w:t>M</w:t>
                  </w:r>
                </w:p>
              </w:tc>
              <w:tc>
                <w:tcPr>
                  <w:tcW w:w="300" w:type="dxa"/>
                </w:tcPr>
                <w:p w14:paraId="109058D1" w14:textId="77777777" w:rsidR="00140A4E" w:rsidRPr="00BF0E06" w:rsidRDefault="008F6CE7">
                  <w:pPr>
                    <w:spacing w:after="0" w:line="300" w:lineRule="auto"/>
                    <w:jc w:val="center"/>
                    <w:rPr>
                      <w:sz w:val="22"/>
                      <w:szCs w:val="22"/>
                    </w:rPr>
                  </w:pPr>
                  <w:r>
                    <w:rPr>
                      <w:sz w:val="22"/>
                      <w:szCs w:val="22"/>
                    </w:rPr>
                    <w:t>M</w:t>
                  </w:r>
                </w:p>
              </w:tc>
            </w:tr>
          </w:tbl>
          <w:p w14:paraId="3E1C5EF8" w14:textId="77777777" w:rsidR="00140A4E" w:rsidRPr="00BF0E06" w:rsidRDefault="00140A4E">
            <w:pPr>
              <w:spacing w:after="0" w:line="300" w:lineRule="auto"/>
              <w:rPr>
                <w:sz w:val="22"/>
                <w:szCs w:val="22"/>
              </w:rPr>
            </w:pPr>
          </w:p>
        </w:tc>
      </w:tr>
    </w:tbl>
    <w:p w14:paraId="3F09980D" w14:textId="77777777" w:rsidR="00140A4E" w:rsidRPr="00BF0E06" w:rsidRDefault="008F6CE7">
      <w:pPr>
        <w:spacing w:before="120" w:after="0" w:line="300" w:lineRule="auto"/>
        <w:rPr>
          <w:sz w:val="22"/>
          <w:szCs w:val="22"/>
        </w:rPr>
      </w:pPr>
      <w:r>
        <w:rPr>
          <w:sz w:val="22"/>
          <w:szCs w:val="22"/>
        </w:rPr>
        <w:t>Referința legală națională a desemnării ZPB :</w:t>
      </w:r>
    </w:p>
    <w:p w14:paraId="6E1AFA85" w14:textId="77777777" w:rsidR="00140A4E" w:rsidRPr="00BF0E06" w:rsidRDefault="00140A4E">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1C09AB51" w14:textId="77777777" w:rsidR="00140A4E" w:rsidRPr="00BF0E06" w:rsidRDefault="008F6CE7">
      <w:pPr>
        <w:spacing w:before="480" w:after="120" w:line="300" w:lineRule="auto"/>
        <w:jc w:val="center"/>
        <w:rPr>
          <w:b/>
          <w:sz w:val="22"/>
          <w:szCs w:val="22"/>
        </w:rPr>
      </w:pPr>
      <w:r>
        <w:rPr>
          <w:b/>
          <w:sz w:val="22"/>
          <w:szCs w:val="22"/>
        </w:rPr>
        <w:t xml:space="preserve">2. Localizarea Zonelor Prioritare pentru Biodiversitate (ZPB)</w:t>
      </w:r>
    </w:p>
    <w:p w14:paraId="39FE0497" w14:textId="77777777" w:rsidR="00140A4E" w:rsidRPr="00BF0E06" w:rsidRDefault="008F6CE7">
      <w:pPr>
        <w:spacing w:before="240" w:after="80" w:line="300" w:lineRule="auto"/>
        <w:rPr>
          <w:b/>
          <w:sz w:val="22"/>
          <w:szCs w:val="22"/>
        </w:rPr>
      </w:pPr>
      <w:r>
        <w:rPr>
          <w:b/>
          <w:sz w:val="22"/>
          <w:szCs w:val="22"/>
        </w:rPr>
        <w:t xml:space="preserve">2.1. Suprafața totală a ZPB  (ha)</w:t>
      </w:r>
    </w:p>
    <w:p w14:paraId="6102D73E" w14:textId="560B5848" w:rsidR="00140A4E" w:rsidRPr="00BF0E06" w:rsidRDefault="00C45D1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229,10</w:t>
      </w:r>
    </w:p>
    <w:p w14:paraId="45083CD1" w14:textId="77777777" w:rsidR="000C2EAE" w:rsidRDefault="000C2EAE">
      <w:pPr>
        <w:spacing w:before="240" w:after="80" w:line="300" w:lineRule="auto"/>
        <w:rPr>
          <w:b/>
          <w:sz w:val="22"/>
          <w:szCs w:val="22"/>
        </w:rPr>
      </w:pPr>
    </w:p>
    <w:p w14:paraId="6811E8DA" w14:textId="77777777" w:rsidR="00140A4E" w:rsidRPr="00BF0E06" w:rsidRDefault="008F6CE7">
      <w:pPr>
        <w:spacing w:before="240" w:after="80" w:line="300" w:lineRule="auto"/>
        <w:rPr>
          <w:b/>
          <w:sz w:val="22"/>
          <w:szCs w:val="22"/>
        </w:rPr>
      </w:pPr>
      <w:r>
        <w:rPr>
          <w:b/>
          <w:sz w:val="22"/>
          <w:szCs w:val="22"/>
        </w:rPr>
        <w:lastRenderedPageBreak/>
        <w:t>2.2. Procentul ocupat de ZPB  din suprafața totală a ariei naturale protejate</w:t>
      </w:r>
    </w:p>
    <w:p w14:paraId="121EE59D" w14:textId="77B1A317" w:rsidR="00140A4E" w:rsidRPr="00BF0E06" w:rsidRDefault="00C45D1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1,38%</w:t>
      </w:r>
    </w:p>
    <w:p w14:paraId="465B7986" w14:textId="77777777" w:rsidR="00140A4E" w:rsidRPr="00BF0E06" w:rsidRDefault="008F6CE7">
      <w:pPr>
        <w:spacing w:before="240" w:after="80" w:line="300" w:lineRule="auto"/>
        <w:rPr>
          <w:b/>
          <w:sz w:val="22"/>
          <w:szCs w:val="22"/>
        </w:rPr>
      </w:pPr>
      <w:r>
        <w:rPr>
          <w:b/>
          <w:sz w:val="22"/>
          <w:szCs w:val="22"/>
        </w:rPr>
        <w:t>2.3. Încadrarea ZPB  în regiunile administrative</w:t>
      </w:r>
    </w:p>
    <w:tbl>
      <w:tblPr>
        <w:tblStyle w:val="afe"/>
        <w:tblW w:w="8980" w:type="dxa"/>
        <w:tblInd w:w="10" w:type="dxa"/>
        <w:tblLayout w:type="fixed"/>
        <w:tblLook w:val="0400" w:firstRow="0" w:lastRow="0" w:firstColumn="0" w:lastColumn="0" w:noHBand="0" w:noVBand="1"/>
      </w:tblPr>
      <w:tblGrid>
        <w:gridCol w:w="3157"/>
        <w:gridCol w:w="444"/>
        <w:gridCol w:w="5379"/>
      </w:tblGrid>
      <w:tr w:rsidR="00BF0E06" w:rsidRPr="00BF0E06" w14:paraId="2A961BA7" w14:textId="77777777">
        <w:tc>
          <w:tcPr>
            <w:tcW w:w="3157" w:type="dxa"/>
          </w:tcPr>
          <w:p w14:paraId="3E51DA14" w14:textId="77777777" w:rsidR="00140A4E" w:rsidRPr="00BF0E06" w:rsidRDefault="008F6CE7">
            <w:pPr>
              <w:spacing w:after="0" w:line="300" w:lineRule="auto"/>
              <w:rPr>
                <w:sz w:val="22"/>
                <w:szCs w:val="22"/>
              </w:rPr>
            </w:pPr>
            <w:r>
              <w:rPr>
                <w:sz w:val="22"/>
                <w:szCs w:val="22"/>
              </w:rPr>
              <w:t>NUTS</w:t>
            </w:r>
          </w:p>
        </w:tc>
        <w:tc>
          <w:tcPr>
            <w:tcW w:w="444" w:type="dxa"/>
          </w:tcPr>
          <w:p w14:paraId="65280748" w14:textId="77777777" w:rsidR="00140A4E" w:rsidRPr="00BF0E06" w:rsidRDefault="008F6CE7">
            <w:pPr>
              <w:spacing w:after="0" w:line="300" w:lineRule="auto"/>
              <w:rPr>
                <w:sz w:val="22"/>
                <w:szCs w:val="22"/>
              </w:rPr>
            </w:pPr>
            <w:r>
              <w:rPr>
                <w:sz w:val="22"/>
                <w:szCs w:val="22"/>
              </w:rPr>
              <w:t xml:space="preserve"> </w:t>
            </w:r>
          </w:p>
        </w:tc>
        <w:tc>
          <w:tcPr>
            <w:tcW w:w="5379" w:type="dxa"/>
          </w:tcPr>
          <w:p w14:paraId="4BAC4313" w14:textId="77777777" w:rsidR="00140A4E" w:rsidRPr="00BF0E06" w:rsidRDefault="008F6CE7">
            <w:pPr>
              <w:spacing w:after="0" w:line="300" w:lineRule="auto"/>
              <w:rPr>
                <w:sz w:val="22"/>
                <w:szCs w:val="22"/>
              </w:rPr>
            </w:pPr>
            <w:r>
              <w:rPr>
                <w:sz w:val="22"/>
                <w:szCs w:val="22"/>
              </w:rPr>
              <w:t>Numele regiunii</w:t>
            </w:r>
          </w:p>
        </w:tc>
      </w:tr>
      <w:tr w:rsidR="00BF0E06" w:rsidRPr="00BF0E06" w14:paraId="59A6C614" w14:textId="77777777">
        <w:tc>
          <w:tcPr>
            <w:tcW w:w="3157" w:type="dxa"/>
            <w:tcBorders>
              <w:top w:val="single" w:sz="6" w:space="0" w:color="000000"/>
              <w:left w:val="single" w:sz="6" w:space="0" w:color="000000"/>
              <w:bottom w:val="single" w:sz="6" w:space="0" w:color="000000"/>
              <w:right w:val="single" w:sz="6" w:space="0" w:color="000000"/>
            </w:tcBorders>
          </w:tcPr>
          <w:p w14:paraId="5BAF90C9" w14:textId="77777777" w:rsidR="00140A4E" w:rsidRPr="00BF0E06" w:rsidRDefault="008F6CE7">
            <w:pPr>
              <w:spacing w:after="0" w:line="300" w:lineRule="auto"/>
              <w:rPr>
                <w:sz w:val="22"/>
                <w:szCs w:val="22"/>
              </w:rPr>
            </w:pPr>
            <w:r>
              <w:rPr>
                <w:sz w:val="22"/>
                <w:szCs w:val="22"/>
              </w:rPr>
              <w:t>RO42</w:t>
            </w:r>
          </w:p>
        </w:tc>
        <w:tc>
          <w:tcPr>
            <w:tcW w:w="444" w:type="dxa"/>
          </w:tcPr>
          <w:p w14:paraId="795254EB" w14:textId="77777777" w:rsidR="00140A4E" w:rsidRPr="00BF0E06" w:rsidRDefault="008F6CE7">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6690BCC5" w14:textId="77777777" w:rsidR="00140A4E" w:rsidRPr="00BF0E06" w:rsidRDefault="008F6CE7">
            <w:pPr>
              <w:spacing w:after="0" w:line="300" w:lineRule="auto"/>
              <w:rPr>
                <w:sz w:val="22"/>
                <w:szCs w:val="22"/>
              </w:rPr>
            </w:pPr>
            <w:r>
              <w:rPr>
                <w:sz w:val="22"/>
                <w:szCs w:val="22"/>
              </w:rPr>
              <w:t>Vest</w:t>
            </w:r>
          </w:p>
        </w:tc>
      </w:tr>
    </w:tbl>
    <w:p w14:paraId="6E09D869" w14:textId="77777777" w:rsidR="00140A4E" w:rsidRPr="00BF0E06" w:rsidRDefault="008F6CE7">
      <w:pPr>
        <w:spacing w:before="160" w:after="80" w:line="300" w:lineRule="auto"/>
        <w:rPr>
          <w:sz w:val="22"/>
          <w:szCs w:val="22"/>
        </w:rPr>
      </w:pPr>
      <w:r>
        <w:rPr>
          <w:sz w:val="22"/>
          <w:szCs w:val="22"/>
        </w:rPr>
        <w:t>Numele Județului/Județelor</w:t>
      </w:r>
    </w:p>
    <w:p w14:paraId="0AC02A9C" w14:textId="74CA9433" w:rsidR="00140A4E" w:rsidRPr="00BF0E06" w:rsidRDefault="008F6CE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Arad</w:t>
      </w:r>
    </w:p>
    <w:p w14:paraId="092F5CE5" w14:textId="77777777" w:rsidR="00140A4E" w:rsidRPr="00BF0E06" w:rsidRDefault="008F6CE7">
      <w:pPr>
        <w:spacing w:before="240" w:after="80" w:line="300" w:lineRule="auto"/>
        <w:rPr>
          <w:b/>
          <w:sz w:val="22"/>
          <w:szCs w:val="22"/>
        </w:rPr>
      </w:pPr>
      <w:r>
        <w:rPr>
          <w:b/>
          <w:sz w:val="22"/>
          <w:szCs w:val="22"/>
        </w:rPr>
        <w:t>2.4. Încadrarea ZPB  în regiunile biogeografice</w:t>
      </w:r>
    </w:p>
    <w:tbl>
      <w:tblPr>
        <w:tblStyle w:val="aff"/>
        <w:tblW w:w="8980" w:type="dxa"/>
        <w:tblInd w:w="10" w:type="dxa"/>
        <w:tblLayout w:type="fixed"/>
        <w:tblLook w:val="0400" w:firstRow="0" w:lastRow="0" w:firstColumn="0" w:lastColumn="0" w:noHBand="0" w:noVBand="1"/>
      </w:tblPr>
      <w:tblGrid>
        <w:gridCol w:w="2928"/>
        <w:gridCol w:w="47"/>
        <w:gridCol w:w="3002"/>
        <w:gridCol w:w="47"/>
        <w:gridCol w:w="2956"/>
      </w:tblGrid>
      <w:tr w:rsidR="00BF0E06" w:rsidRPr="00BF0E06" w14:paraId="59CCEFCD" w14:textId="77777777">
        <w:tc>
          <w:tcPr>
            <w:tcW w:w="2928" w:type="dxa"/>
          </w:tcPr>
          <w:p w14:paraId="790B75D6" w14:textId="77777777" w:rsidR="00140A4E" w:rsidRPr="00BF0E06" w:rsidRDefault="008F6CE7">
            <w:pPr>
              <w:spacing w:after="0" w:line="300" w:lineRule="auto"/>
              <w:rPr>
                <w:sz w:val="22"/>
                <w:szCs w:val="22"/>
              </w:rPr>
            </w:pPr>
            <w:sdt>
              <w:sdtPr>
                <w:tag w:val="goog_rdk_3"/>
                <w:id w:val="-1991609758"/>
              </w:sdtPr>
              <w:sdtEndPr/>
              <w:sdtContent>
                <w:r>
                  <w:rPr>
                    <w:rFonts w:ascii="Arial Unicode MS" w:eastAsia="Arial Unicode MS" w:hAnsi="Arial Unicode MS" w:cs="Arial Unicode MS"/>
                    <w:sz w:val="22"/>
                    <w:szCs w:val="22"/>
                  </w:rPr>
                  <w:t>☐</w:t>
                </w:r>
              </w:sdtContent>
            </w:sdt>
            <w:r>
              <w:rPr>
                <w:sz w:val="22"/>
                <w:szCs w:val="22"/>
              </w:rPr>
              <w:t xml:space="preserve"> Alpină%</w:t>
            </w:r>
          </w:p>
        </w:tc>
        <w:tc>
          <w:tcPr>
            <w:tcW w:w="47" w:type="dxa"/>
          </w:tcPr>
          <w:p w14:paraId="47B478DF" w14:textId="77777777" w:rsidR="00140A4E" w:rsidRPr="00BF0E06" w:rsidRDefault="00140A4E">
            <w:pPr>
              <w:spacing w:after="0" w:line="300" w:lineRule="auto"/>
              <w:rPr>
                <w:sz w:val="22"/>
                <w:szCs w:val="22"/>
              </w:rPr>
            </w:pPr>
          </w:p>
        </w:tc>
        <w:tc>
          <w:tcPr>
            <w:tcW w:w="3002" w:type="dxa"/>
          </w:tcPr>
          <w:p w14:paraId="718DCCAA" w14:textId="77777777" w:rsidR="00140A4E" w:rsidRPr="00BF0E06" w:rsidRDefault="008F6CE7">
            <w:pPr>
              <w:spacing w:after="0" w:line="300" w:lineRule="auto"/>
              <w:rPr>
                <w:sz w:val="22"/>
                <w:szCs w:val="22"/>
              </w:rPr>
            </w:pPr>
            <w:sdt>
              <w:sdtPr>
                <w:tag w:val="goog_rdk_4"/>
                <w:id w:val="-987967213"/>
              </w:sdtPr>
              <w:sdtEnd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7" w:type="dxa"/>
          </w:tcPr>
          <w:p w14:paraId="67F184CD" w14:textId="77777777" w:rsidR="00140A4E" w:rsidRPr="00BF0E06" w:rsidRDefault="00140A4E">
            <w:pPr>
              <w:spacing w:after="0" w:line="300" w:lineRule="auto"/>
              <w:rPr>
                <w:sz w:val="22"/>
                <w:szCs w:val="22"/>
              </w:rPr>
            </w:pPr>
          </w:p>
        </w:tc>
        <w:tc>
          <w:tcPr>
            <w:tcW w:w="2956" w:type="dxa"/>
          </w:tcPr>
          <w:p w14:paraId="37808DCE" w14:textId="77777777" w:rsidR="00140A4E" w:rsidRPr="00BF0E06" w:rsidRDefault="008F6CE7">
            <w:pPr>
              <w:spacing w:after="0" w:line="300" w:lineRule="auto"/>
              <w:rPr>
                <w:sz w:val="22"/>
                <w:szCs w:val="22"/>
              </w:rPr>
            </w:pPr>
            <w:sdt>
              <w:sdtPr>
                <w:tag w:val="goog_rdk_5"/>
                <w:id w:val="-1207110086"/>
              </w:sdtPr>
              <w:sdtEndPr/>
              <w:sdtContent>
                <w:r>
                  <w:rPr>
                    <w:rFonts w:ascii="Arial Unicode MS" w:eastAsia="Arial Unicode MS" w:hAnsi="Arial Unicode MS" w:cs="Arial Unicode MS"/>
                    <w:sz w:val="22"/>
                    <w:szCs w:val="22"/>
                  </w:rPr>
                  <w:t>☐</w:t>
                </w:r>
              </w:sdtContent>
            </w:sdt>
            <w:r>
              <w:rPr>
                <w:sz w:val="22"/>
                <w:szCs w:val="22"/>
              </w:rPr>
              <w:t xml:space="preserve"> Panonică %</w:t>
            </w:r>
          </w:p>
        </w:tc>
      </w:tr>
      <w:tr w:rsidR="00140A4E" w:rsidRPr="00BF0E06" w14:paraId="5B0D6E47" w14:textId="77777777">
        <w:tc>
          <w:tcPr>
            <w:tcW w:w="2928" w:type="dxa"/>
          </w:tcPr>
          <w:p w14:paraId="26186EC1" w14:textId="77777777" w:rsidR="00140A4E" w:rsidRPr="00BF0E06" w:rsidRDefault="008F6CE7">
            <w:pPr>
              <w:spacing w:after="0" w:line="300" w:lineRule="auto"/>
              <w:rPr>
                <w:sz w:val="22"/>
                <w:szCs w:val="22"/>
              </w:rPr>
            </w:pPr>
            <w:sdt>
              <w:sdtPr>
                <w:tag w:val="goog_rdk_6"/>
                <w:id w:val="1639310996"/>
              </w:sdtPr>
              <w:sdtEnd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125DAF71" w14:textId="77777777" w:rsidR="00140A4E" w:rsidRPr="00BF0E06" w:rsidRDefault="00140A4E">
            <w:pPr>
              <w:spacing w:after="0" w:line="300" w:lineRule="auto"/>
              <w:rPr>
                <w:sz w:val="22"/>
                <w:szCs w:val="22"/>
              </w:rPr>
            </w:pPr>
          </w:p>
        </w:tc>
        <w:tc>
          <w:tcPr>
            <w:tcW w:w="3002" w:type="dxa"/>
          </w:tcPr>
          <w:p w14:paraId="2F2046E9" w14:textId="77777777" w:rsidR="00140A4E" w:rsidRPr="00BF0E06" w:rsidRDefault="008F6CE7">
            <w:pPr>
              <w:spacing w:after="0" w:line="300" w:lineRule="auto"/>
              <w:rPr>
                <w:sz w:val="22"/>
                <w:szCs w:val="22"/>
              </w:rPr>
            </w:pPr>
            <w:sdt>
              <w:sdtPr>
                <w:tag w:val="goog_rdk_7"/>
                <w:id w:val="-971552709"/>
              </w:sdtPr>
              <w:sdtEnd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044D2FB7" w14:textId="77777777" w:rsidR="00140A4E" w:rsidRPr="00BF0E06" w:rsidRDefault="00140A4E">
            <w:pPr>
              <w:spacing w:after="0" w:line="300" w:lineRule="auto"/>
              <w:rPr>
                <w:sz w:val="22"/>
                <w:szCs w:val="22"/>
              </w:rPr>
            </w:pPr>
          </w:p>
        </w:tc>
        <w:tc>
          <w:tcPr>
            <w:tcW w:w="2956" w:type="dxa"/>
          </w:tcPr>
          <w:p w14:paraId="202C3582" w14:textId="77777777" w:rsidR="00140A4E" w:rsidRPr="00BF0E06" w:rsidRDefault="008F6CE7">
            <w:pPr>
              <w:spacing w:after="0" w:line="300" w:lineRule="auto"/>
              <w:rPr>
                <w:sz w:val="22"/>
                <w:szCs w:val="22"/>
              </w:rPr>
            </w:pPr>
            <w:sdt>
              <w:sdtPr>
                <w:tag w:val="goog_rdk_8"/>
                <w:id w:val="-2099706642"/>
              </w:sdtPr>
              <w:sdtEnd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2D4C8085" w14:textId="77777777" w:rsidR="00140A4E" w:rsidRPr="00BF0E06" w:rsidRDefault="00140A4E">
      <w:pPr>
        <w:spacing w:after="0" w:line="300" w:lineRule="auto"/>
        <w:rPr>
          <w:sz w:val="22"/>
          <w:szCs w:val="22"/>
        </w:rPr>
      </w:pPr>
    </w:p>
    <w:p w14:paraId="6AEB4947" w14:textId="77777777" w:rsidR="00140A4E" w:rsidRPr="00BF0E06" w:rsidRDefault="008F6CE7">
      <w:pPr>
        <w:spacing w:before="480" w:after="120" w:line="300" w:lineRule="auto"/>
        <w:jc w:val="center"/>
        <w:rPr>
          <w:b/>
          <w:sz w:val="22"/>
          <w:szCs w:val="22"/>
        </w:rPr>
      </w:pPr>
      <w:r>
        <w:rPr>
          <w:b/>
          <w:sz w:val="22"/>
          <w:szCs w:val="22"/>
        </w:rPr>
        <w:t xml:space="preserve">3. Descrierea Zonelor Prioritare pentru Biodiversitate distincte de</w:t>
        <w:br/>
        <w:t xml:space="preserve"> pe teritoriul ariei naturale protejate</w:t>
      </w:r>
    </w:p>
    <w:p w14:paraId="5F671643" w14:textId="77777777" w:rsidR="00140A4E" w:rsidRPr="00BF0E06" w:rsidRDefault="008F6CE7">
      <w:pPr>
        <w:spacing w:before="240" w:after="80" w:line="300" w:lineRule="auto"/>
        <w:rPr>
          <w:b/>
          <w:sz w:val="22"/>
          <w:szCs w:val="22"/>
        </w:rPr>
      </w:pPr>
      <w:r>
        <w:rPr>
          <w:b/>
          <w:sz w:val="22"/>
          <w:szCs w:val="22"/>
        </w:rPr>
        <w:t xml:space="preserve">3.1. Numărul Zonelor Prioritare pentru Biodiversitate distincte de pe teritoriul ariei naturale protejate:</w:t>
      </w:r>
    </w:p>
    <w:p w14:paraId="10CDF0B8" w14:textId="30751E21" w:rsidR="00140A4E" w:rsidRPr="00BF0E06" w:rsidRDefault="00C45D1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4798774B" w14:textId="77777777" w:rsidR="00140A4E" w:rsidRPr="00BF0E06" w:rsidRDefault="008F6CE7">
      <w:pPr>
        <w:spacing w:before="240" w:after="80" w:line="300" w:lineRule="auto"/>
        <w:rPr>
          <w:b/>
          <w:sz w:val="22"/>
          <w:szCs w:val="22"/>
        </w:rPr>
      </w:pPr>
      <w:r>
        <w:rPr>
          <w:b/>
          <w:sz w:val="22"/>
          <w:szCs w:val="22"/>
        </w:rPr>
        <w:t xml:space="preserve">3.2. Descrierea Zonelor Prioritare pentru Biodiversitate distincte</w:t>
      </w:r>
    </w:p>
    <w:p w14:paraId="3F2557C8" w14:textId="77777777" w:rsidR="00140A4E" w:rsidRPr="00BF0E06" w:rsidRDefault="008F6CE7">
      <w:pPr>
        <w:spacing w:before="240" w:after="80" w:line="300" w:lineRule="auto"/>
        <w:rPr>
          <w:b/>
          <w:sz w:val="22"/>
          <w:szCs w:val="22"/>
        </w:rPr>
      </w:pPr>
      <w:r>
        <w:rPr>
          <w:b/>
          <w:sz w:val="22"/>
          <w:szCs w:val="22"/>
        </w:rPr>
        <w:t>3.2.1. Zona Prioritară pentru Biodiversitate  nr. 1</w:t>
      </w:r>
    </w:p>
    <w:p w14:paraId="16A55DD7" w14:textId="77777777" w:rsidR="00140A4E" w:rsidRPr="00BF0E06" w:rsidRDefault="008F6CE7">
      <w:pPr>
        <w:spacing w:before="240" w:after="80" w:line="300" w:lineRule="auto"/>
        <w:rPr>
          <w:b/>
          <w:sz w:val="22"/>
          <w:szCs w:val="22"/>
        </w:rPr>
      </w:pPr>
      <w:r>
        <w:rPr>
          <w:b/>
          <w:sz w:val="22"/>
          <w:szCs w:val="22"/>
        </w:rPr>
        <w:t>3.2.1.1. Cod Zona Prioritară pentru Biodiversitate  nr. 1</w:t>
      </w:r>
    </w:p>
    <w:p w14:paraId="610DADD6" w14:textId="77777777" w:rsidR="00140A4E" w:rsidRPr="00BF0E06" w:rsidRDefault="000C2EAE">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 1</w:t>
      </w:r>
    </w:p>
    <w:p w14:paraId="64D2D570" w14:textId="77777777" w:rsidR="00140A4E" w:rsidRPr="00BF0E06" w:rsidRDefault="008F6CE7">
      <w:pPr>
        <w:spacing w:before="240" w:after="80" w:line="300" w:lineRule="auto"/>
        <w:rPr>
          <w:b/>
          <w:sz w:val="22"/>
          <w:szCs w:val="22"/>
        </w:rPr>
      </w:pPr>
      <w:r>
        <w:rPr>
          <w:b/>
          <w:sz w:val="22"/>
          <w:szCs w:val="22"/>
        </w:rPr>
        <w:t>3.2.1.2.  Detalii privind Zona Prioritară pentru Biodiversitate  nr. 1</w:t>
      </w:r>
    </w:p>
    <w:p w14:paraId="07531CB5" w14:textId="77777777" w:rsidR="00140A4E" w:rsidRPr="00BF0E06" w:rsidRDefault="008F6CE7">
      <w:pPr>
        <w:spacing w:after="0" w:line="300" w:lineRule="auto"/>
        <w:rPr>
          <w:sz w:val="22"/>
          <w:szCs w:val="22"/>
        </w:rPr>
      </w:pPr>
      <w:r>
        <w:rPr>
          <w:sz w:val="22"/>
          <w:szCs w:val="22"/>
        </w:rPr>
        <w:t>Suprafața totală a ZPB  (ha)</w:t>
      </w:r>
    </w:p>
    <w:p w14:paraId="1A80F844" w14:textId="62A200C4" w:rsidR="00140A4E" w:rsidRPr="00BF0E06" w:rsidRDefault="00C45D1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229,04</w:t>
      </w:r>
    </w:p>
    <w:p w14:paraId="799571F0" w14:textId="77777777" w:rsidR="0091606A" w:rsidRPr="00BF0E06" w:rsidRDefault="0091606A" w:rsidP="0091606A">
      <w:pPr>
        <w:spacing w:before="160" w:after="0" w:line="300" w:lineRule="auto"/>
        <w:rPr>
          <w:sz w:val="22"/>
          <w:szCs w:val="22"/>
        </w:rPr>
      </w:pPr>
      <w:r>
        <w:rPr>
          <w:sz w:val="22"/>
          <w:szCs w:val="22"/>
        </w:rPr>
        <w:t xml:space="preserve">Documente relevante în raport cu ZPB </w:t>
      </w:r>
    </w:p>
    <w:p w14:paraId="75410955" w14:textId="77777777" w:rsidR="0091606A" w:rsidRPr="0091606A" w:rsidRDefault="0091606A" w:rsidP="0091606A">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5B0FF98A" w14:textId="77777777" w:rsidR="0091606A" w:rsidRPr="0091606A" w:rsidRDefault="0091606A" w:rsidP="0091606A">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Ordinul ministrului mediului, apelor și pădurilor nr. 1184/2016 privind aprobarea Planului de management și a Regulamentului sitului Natura 2000 ROSCI0298 Defileul Crișului Alb;</w:t>
      </w:r>
    </w:p>
    <w:p w14:paraId="0EE5001F" w14:textId="77777777" w:rsidR="0091606A" w:rsidRPr="00BF0E06" w:rsidRDefault="0091606A" w:rsidP="0091606A">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38933D5" w14:textId="77777777" w:rsidR="00C45D1F" w:rsidRDefault="00C45D1F" w:rsidP="0091606A">
      <w:pPr>
        <w:spacing w:before="160" w:after="0" w:line="300" w:lineRule="auto"/>
        <w:rPr>
          <w:sz w:val="22"/>
          <w:szCs w:val="22"/>
        </w:rPr>
      </w:pPr>
    </w:p>
    <w:p w14:paraId="024268B4" w14:textId="0AC35B10" w:rsidR="0091606A" w:rsidRPr="00BF0E06" w:rsidRDefault="0091606A" w:rsidP="0091606A">
      <w:pPr>
        <w:spacing w:before="160" w:after="0" w:line="300" w:lineRule="auto"/>
        <w:rPr>
          <w:sz w:val="22"/>
          <w:szCs w:val="22"/>
        </w:rPr>
      </w:pPr>
      <w:r>
        <w:rPr>
          <w:sz w:val="22"/>
          <w:szCs w:val="22"/>
        </w:rPr>
        <w:lastRenderedPageBreak/>
        <w:t>Informația ecologică</w:t>
      </w:r>
    </w:p>
    <w:tbl>
      <w:tblPr>
        <w:tblStyle w:val="aff1"/>
        <w:tblW w:w="8964" w:type="dxa"/>
        <w:tblInd w:w="10" w:type="dxa"/>
        <w:tblLayout w:type="fixed"/>
        <w:tblLook w:val="0400" w:firstRow="0" w:lastRow="0" w:firstColumn="0" w:lastColumn="0" w:noHBand="0" w:noVBand="1"/>
      </w:tblPr>
      <w:tblGrid>
        <w:gridCol w:w="2676"/>
        <w:gridCol w:w="6288"/>
      </w:tblGrid>
      <w:tr w:rsidR="0091606A" w:rsidRPr="00BF0E06" w14:paraId="7512717B" w14:textId="77777777" w:rsidTr="00FA5BA4">
        <w:tc>
          <w:tcPr>
            <w:tcW w:w="2676" w:type="dxa"/>
            <w:tcBorders>
              <w:top w:val="single" w:sz="6" w:space="0" w:color="000000"/>
              <w:left w:val="single" w:sz="6" w:space="0" w:color="000000"/>
              <w:bottom w:val="single" w:sz="6" w:space="0" w:color="000000"/>
              <w:right w:val="single" w:sz="6" w:space="0" w:color="000000"/>
            </w:tcBorders>
          </w:tcPr>
          <w:p w14:paraId="48B760C9" w14:textId="77777777" w:rsidR="0091606A" w:rsidRPr="00BF0E06" w:rsidRDefault="0091606A" w:rsidP="006B634C">
            <w:pPr>
              <w:spacing w:after="120" w:line="300" w:lineRule="auto"/>
              <w:rPr>
                <w:b/>
                <w:sz w:val="22"/>
                <w:szCs w:val="22"/>
              </w:rPr>
            </w:pPr>
            <w:r>
              <w:rPr>
                <w:b/>
                <w:sz w:val="22"/>
                <w:szCs w:val="22"/>
              </w:rPr>
              <w:t>Informația ecologică</w:t>
            </w:r>
          </w:p>
        </w:tc>
        <w:tc>
          <w:tcPr>
            <w:tcW w:w="6288" w:type="dxa"/>
            <w:tcBorders>
              <w:top w:val="single" w:sz="6" w:space="0" w:color="000000"/>
              <w:left w:val="single" w:sz="6" w:space="0" w:color="000000"/>
              <w:bottom w:val="single" w:sz="6" w:space="0" w:color="000000"/>
              <w:right w:val="single" w:sz="6" w:space="0" w:color="000000"/>
            </w:tcBorders>
          </w:tcPr>
          <w:p w14:paraId="3E08DCFB" w14:textId="77777777" w:rsidR="0091606A" w:rsidRPr="00BF0E06" w:rsidRDefault="0091606A" w:rsidP="006B634C">
            <w:pPr>
              <w:spacing w:after="120" w:line="300" w:lineRule="auto"/>
              <w:rPr>
                <w:b/>
                <w:sz w:val="22"/>
                <w:szCs w:val="22"/>
              </w:rPr>
            </w:pPr>
            <w:r>
              <w:rPr>
                <w:b/>
                <w:sz w:val="22"/>
                <w:szCs w:val="22"/>
              </w:rPr>
              <w:t>Descriere</w:t>
            </w:r>
          </w:p>
        </w:tc>
      </w:tr>
      <w:tr w:rsidR="0091606A" w:rsidRPr="00BF0E06" w14:paraId="7C2A9D00" w14:textId="77777777" w:rsidTr="00FA5BA4">
        <w:tc>
          <w:tcPr>
            <w:tcW w:w="2676" w:type="dxa"/>
            <w:tcBorders>
              <w:top w:val="single" w:sz="6" w:space="0" w:color="000000"/>
              <w:left w:val="single" w:sz="6" w:space="0" w:color="000000"/>
              <w:bottom w:val="single" w:sz="6" w:space="0" w:color="000000"/>
              <w:right w:val="single" w:sz="6" w:space="0" w:color="000000"/>
            </w:tcBorders>
          </w:tcPr>
          <w:p w14:paraId="5F9875E4" w14:textId="77777777" w:rsidR="0091606A" w:rsidRPr="00BF0E06" w:rsidRDefault="0091606A" w:rsidP="006B634C">
            <w:pPr>
              <w:spacing w:after="0" w:line="300" w:lineRule="auto"/>
              <w:rPr>
                <w:sz w:val="22"/>
                <w:szCs w:val="22"/>
              </w:rPr>
            </w:pPr>
            <w:r>
              <w:rPr>
                <w:sz w:val="22"/>
                <w:szCs w:val="22"/>
              </w:rPr>
              <w:t>Habitate de interes comunitar sau de interes național</w:t>
            </w:r>
          </w:p>
        </w:tc>
        <w:tc>
          <w:tcPr>
            <w:tcW w:w="6288" w:type="dxa"/>
            <w:tcBorders>
              <w:top w:val="single" w:sz="6" w:space="0" w:color="000000"/>
              <w:left w:val="single" w:sz="6" w:space="0" w:color="000000"/>
              <w:bottom w:val="single" w:sz="6" w:space="0" w:color="000000"/>
              <w:right w:val="single" w:sz="6" w:space="0" w:color="000000"/>
            </w:tcBorders>
          </w:tcPr>
          <w:p w14:paraId="76EF8F8E" w14:textId="77777777" w:rsidR="0091606A" w:rsidRPr="00BF0E06" w:rsidRDefault="0091606A" w:rsidP="006B634C">
            <w:pPr>
              <w:spacing w:after="0" w:line="300" w:lineRule="auto"/>
              <w:rPr>
                <w:b/>
                <w:sz w:val="22"/>
                <w:szCs w:val="22"/>
              </w:rPr>
            </w:pPr>
            <w:r>
              <w:rPr>
                <w:b/>
                <w:i/>
                <w:sz w:val="22"/>
                <w:szCs w:val="22"/>
              </w:rPr>
              <w:t>Habitate de păduri temperate europene:</w:t>
            </w:r>
          </w:p>
          <w:p w14:paraId="5F6331B8" w14:textId="77777777" w:rsidR="0091606A" w:rsidRPr="0091606A" w:rsidRDefault="0091606A" w:rsidP="006B634C">
            <w:pPr>
              <w:spacing w:after="0" w:line="300" w:lineRule="auto"/>
              <w:jc w:val="both"/>
              <w:rPr>
                <w:sz w:val="22"/>
                <w:szCs w:val="22"/>
              </w:rPr>
            </w:pPr>
            <w:r>
              <w:rPr>
                <w:i/>
                <w:sz w:val="22"/>
                <w:szCs w:val="22"/>
              </w:rPr>
              <w:t>91M0 – Păduri balcano-pontice de cer și gorun;</w:t>
            </w:r>
          </w:p>
          <w:p w14:paraId="7B7758DA" w14:textId="77777777" w:rsidR="0091606A" w:rsidRPr="0091606A" w:rsidRDefault="0091606A" w:rsidP="006B634C">
            <w:pPr>
              <w:spacing w:after="0" w:line="300" w:lineRule="auto"/>
              <w:jc w:val="both"/>
              <w:rPr>
                <w:sz w:val="22"/>
                <w:szCs w:val="22"/>
              </w:rPr>
            </w:pPr>
            <w:r>
              <w:rPr>
                <w:i/>
                <w:sz w:val="22"/>
                <w:szCs w:val="22"/>
              </w:rPr>
              <w:t>9130 – Păduri de tip Asperulo-fagetum;</w:t>
            </w:r>
          </w:p>
          <w:p w14:paraId="2C988A73" w14:textId="77777777" w:rsidR="0091606A" w:rsidRDefault="0091606A" w:rsidP="006B634C">
            <w:pPr>
              <w:spacing w:after="0" w:line="300" w:lineRule="auto"/>
              <w:jc w:val="both"/>
              <w:rPr>
                <w:sz w:val="22"/>
                <w:szCs w:val="22"/>
              </w:rPr>
            </w:pPr>
            <w:r>
              <w:rPr>
                <w:i/>
                <w:sz w:val="22"/>
                <w:szCs w:val="22"/>
              </w:rPr>
              <w:t>91Y0 – Păduri dacice de stejar și carpen;</w:t>
            </w:r>
          </w:p>
          <w:p w14:paraId="73041CF0" w14:textId="77777777" w:rsidR="0091606A" w:rsidRPr="0091606A" w:rsidRDefault="0091606A" w:rsidP="0091606A">
            <w:pPr>
              <w:spacing w:after="0" w:line="300" w:lineRule="auto"/>
              <w:jc w:val="both"/>
              <w:rPr>
                <w:sz w:val="22"/>
                <w:szCs w:val="22"/>
              </w:rPr>
            </w:pPr>
            <w:r>
              <w:rPr>
                <w:i/>
                <w:sz w:val="22"/>
                <w:szCs w:val="22"/>
              </w:rPr>
              <w:t>91E0* - Păduri aluviale de Alnus glutionsa și Fraxinus excelsior</w:t>
            </w:r>
          </w:p>
          <w:p w14:paraId="7FD7281B" w14:textId="77777777" w:rsidR="0091606A" w:rsidRPr="00BF0E06" w:rsidRDefault="0091606A" w:rsidP="0091606A">
            <w:pPr>
              <w:spacing w:after="0" w:line="300" w:lineRule="auto"/>
              <w:jc w:val="both"/>
              <w:rPr>
                <w:sz w:val="22"/>
                <w:szCs w:val="22"/>
              </w:rPr>
            </w:pPr>
            <w:r>
              <w:rPr>
                <w:i/>
                <w:sz w:val="22"/>
                <w:szCs w:val="22"/>
              </w:rPr>
              <w:t>9110 – Păduri de fag de tip Luzulo-fagetum.</w:t>
            </w:r>
          </w:p>
        </w:tc>
      </w:tr>
      <w:tr w:rsidR="0091606A" w:rsidRPr="00BF0E06" w14:paraId="45384F2E" w14:textId="77777777" w:rsidTr="00FA5BA4">
        <w:tc>
          <w:tcPr>
            <w:tcW w:w="2676" w:type="dxa"/>
            <w:tcBorders>
              <w:top w:val="single" w:sz="6" w:space="0" w:color="000000"/>
              <w:left w:val="single" w:sz="6" w:space="0" w:color="000000"/>
              <w:bottom w:val="single" w:sz="6" w:space="0" w:color="000000"/>
              <w:right w:val="single" w:sz="6" w:space="0" w:color="000000"/>
            </w:tcBorders>
          </w:tcPr>
          <w:p w14:paraId="09D5F952" w14:textId="77777777" w:rsidR="0091606A" w:rsidRPr="00BF0E06" w:rsidRDefault="0091606A" w:rsidP="006B634C">
            <w:pPr>
              <w:spacing w:after="0" w:line="300" w:lineRule="auto"/>
              <w:rPr>
                <w:sz w:val="22"/>
                <w:szCs w:val="22"/>
              </w:rPr>
            </w:pPr>
            <w:r>
              <w:rPr>
                <w:sz w:val="22"/>
                <w:szCs w:val="22"/>
              </w:rPr>
              <w:t>Specii</w:t>
            </w:r>
          </w:p>
        </w:tc>
        <w:tc>
          <w:tcPr>
            <w:tcW w:w="6288" w:type="dxa"/>
            <w:tcBorders>
              <w:top w:val="single" w:sz="6" w:space="0" w:color="000000"/>
              <w:left w:val="single" w:sz="6" w:space="0" w:color="000000"/>
              <w:bottom w:val="single" w:sz="6" w:space="0" w:color="000000"/>
              <w:right w:val="single" w:sz="6" w:space="0" w:color="000000"/>
            </w:tcBorders>
          </w:tcPr>
          <w:p w14:paraId="70CA7D0D" w14:textId="77777777" w:rsidR="0091606A" w:rsidRPr="00BF0E06" w:rsidRDefault="0091606A" w:rsidP="006B634C">
            <w:pPr>
              <w:pBdr>
                <w:top w:val="nil"/>
                <w:left w:val="nil"/>
                <w:bottom w:val="nil"/>
                <w:right w:val="nil"/>
                <w:between w:val="nil"/>
              </w:pBdr>
              <w:spacing w:after="0" w:line="240" w:lineRule="auto"/>
              <w:rPr>
                <w:b/>
                <w:sz w:val="22"/>
                <w:szCs w:val="22"/>
              </w:rPr>
            </w:pPr>
            <w:r>
              <w:rPr>
                <w:b/>
                <w:sz w:val="22"/>
                <w:szCs w:val="22"/>
              </w:rPr>
              <w:t>Mamifere:</w:t>
            </w:r>
          </w:p>
          <w:p w14:paraId="232C59C1" w14:textId="77777777" w:rsidR="0091606A" w:rsidRPr="00BF0E06" w:rsidRDefault="0091606A" w:rsidP="006B634C">
            <w:pPr>
              <w:pBdr>
                <w:top w:val="nil"/>
                <w:left w:val="nil"/>
                <w:bottom w:val="nil"/>
                <w:right w:val="nil"/>
                <w:between w:val="nil"/>
              </w:pBdr>
              <w:spacing w:after="0" w:line="240" w:lineRule="auto"/>
              <w:rPr>
                <w:i/>
                <w:sz w:val="22"/>
                <w:szCs w:val="22"/>
              </w:rPr>
            </w:pPr>
            <w:r>
              <w:rPr>
                <w:i/>
                <w:sz w:val="22"/>
                <w:szCs w:val="22"/>
              </w:rPr>
              <w:t xml:space="preserve">1352* Canis lupus </w:t>
            </w:r>
          </w:p>
          <w:p w14:paraId="777C08AB" w14:textId="77777777" w:rsidR="0091606A" w:rsidRPr="00BF0E06" w:rsidRDefault="0091606A" w:rsidP="006B634C">
            <w:pPr>
              <w:pBdr>
                <w:top w:val="nil"/>
                <w:left w:val="nil"/>
                <w:bottom w:val="nil"/>
                <w:right w:val="nil"/>
                <w:between w:val="nil"/>
              </w:pBdr>
              <w:spacing w:after="0" w:line="240" w:lineRule="auto"/>
              <w:rPr>
                <w:i/>
                <w:sz w:val="22"/>
                <w:szCs w:val="22"/>
              </w:rPr>
            </w:pPr>
            <w:r>
              <w:rPr>
                <w:i/>
                <w:sz w:val="22"/>
                <w:szCs w:val="22"/>
              </w:rPr>
              <w:t xml:space="preserve">1354* Ursus arctos </w:t>
            </w:r>
          </w:p>
          <w:p w14:paraId="6C6573DE" w14:textId="77777777" w:rsidR="0091606A" w:rsidRPr="00BF0E06" w:rsidRDefault="0091606A" w:rsidP="006B634C">
            <w:pPr>
              <w:pBdr>
                <w:top w:val="nil"/>
                <w:left w:val="nil"/>
                <w:bottom w:val="nil"/>
                <w:right w:val="nil"/>
                <w:between w:val="nil"/>
              </w:pBdr>
              <w:spacing w:after="0" w:line="240" w:lineRule="auto"/>
              <w:rPr>
                <w:i/>
                <w:sz w:val="22"/>
                <w:szCs w:val="22"/>
              </w:rPr>
            </w:pPr>
            <w:r>
              <w:rPr>
                <w:i/>
                <w:sz w:val="22"/>
                <w:szCs w:val="22"/>
              </w:rPr>
              <w:t xml:space="preserve">1361 Lynx lynx </w:t>
            </w:r>
          </w:p>
          <w:p w14:paraId="0B1AED49" w14:textId="77777777" w:rsidR="0091606A" w:rsidRPr="00BF0E06" w:rsidRDefault="0091606A" w:rsidP="006B634C">
            <w:pPr>
              <w:pBdr>
                <w:top w:val="nil"/>
                <w:left w:val="nil"/>
                <w:bottom w:val="nil"/>
                <w:right w:val="nil"/>
                <w:between w:val="nil"/>
              </w:pBdr>
              <w:spacing w:after="0" w:line="240" w:lineRule="auto"/>
              <w:rPr>
                <w:b/>
                <w:sz w:val="22"/>
                <w:szCs w:val="22"/>
              </w:rPr>
            </w:pPr>
            <w:r>
              <w:rPr>
                <w:b/>
                <w:sz w:val="22"/>
                <w:szCs w:val="22"/>
              </w:rPr>
              <w:t>Amfibieni:</w:t>
            </w:r>
          </w:p>
          <w:p w14:paraId="230DB0B6" w14:textId="77777777" w:rsidR="0091606A" w:rsidRPr="00BF0E06" w:rsidRDefault="0091606A" w:rsidP="006B634C">
            <w:pPr>
              <w:pBdr>
                <w:top w:val="nil"/>
                <w:left w:val="nil"/>
                <w:bottom w:val="nil"/>
                <w:right w:val="nil"/>
                <w:between w:val="nil"/>
              </w:pBdr>
              <w:spacing w:after="0" w:line="240" w:lineRule="auto"/>
              <w:rPr>
                <w:i/>
                <w:sz w:val="22"/>
                <w:szCs w:val="22"/>
              </w:rPr>
            </w:pPr>
            <w:r>
              <w:rPr>
                <w:i/>
                <w:sz w:val="22"/>
                <w:szCs w:val="22"/>
              </w:rPr>
              <w:t>1193 Bombina variegata</w:t>
            </w:r>
          </w:p>
          <w:p w14:paraId="5F40E984" w14:textId="77777777" w:rsidR="0091606A" w:rsidRDefault="0091606A" w:rsidP="006B634C">
            <w:pPr>
              <w:pBdr>
                <w:top w:val="nil"/>
                <w:left w:val="nil"/>
                <w:bottom w:val="nil"/>
                <w:right w:val="nil"/>
                <w:between w:val="nil"/>
              </w:pBdr>
              <w:spacing w:after="0" w:line="240" w:lineRule="auto"/>
              <w:rPr>
                <w:i/>
                <w:sz w:val="22"/>
                <w:szCs w:val="22"/>
              </w:rPr>
            </w:pPr>
            <w:r>
              <w:rPr>
                <w:i/>
                <w:sz w:val="22"/>
                <w:szCs w:val="22"/>
              </w:rPr>
              <w:t>2351 Salamandra salamandra</w:t>
            </w:r>
          </w:p>
          <w:p w14:paraId="584B5E05" w14:textId="77777777" w:rsidR="0091606A" w:rsidRDefault="0091606A" w:rsidP="006B634C">
            <w:pPr>
              <w:pBdr>
                <w:top w:val="nil"/>
                <w:left w:val="nil"/>
                <w:bottom w:val="nil"/>
                <w:right w:val="nil"/>
                <w:between w:val="nil"/>
              </w:pBdr>
              <w:spacing w:after="0" w:line="240" w:lineRule="auto"/>
              <w:rPr>
                <w:i/>
                <w:sz w:val="22"/>
                <w:szCs w:val="22"/>
              </w:rPr>
            </w:pPr>
            <w:r>
              <w:rPr>
                <w:i/>
                <w:sz w:val="22"/>
                <w:szCs w:val="22"/>
              </w:rPr>
              <w:t>4008 Triturus vulgaris ampelensis</w:t>
            </w:r>
          </w:p>
          <w:p w14:paraId="5E62C353" w14:textId="77777777" w:rsidR="00571DFA" w:rsidRDefault="00571DFA" w:rsidP="006B634C">
            <w:pPr>
              <w:pBdr>
                <w:top w:val="nil"/>
                <w:left w:val="nil"/>
                <w:bottom w:val="nil"/>
                <w:right w:val="nil"/>
                <w:between w:val="nil"/>
              </w:pBdr>
              <w:spacing w:after="0" w:line="240" w:lineRule="auto"/>
              <w:rPr>
                <w:i/>
                <w:sz w:val="22"/>
                <w:szCs w:val="22"/>
              </w:rPr>
            </w:pPr>
            <w:r>
              <w:rPr>
                <w:i/>
                <w:sz w:val="22"/>
                <w:szCs w:val="22"/>
              </w:rPr>
              <w:t>1166 Triturus cristatus</w:t>
            </w:r>
          </w:p>
          <w:p w14:paraId="0DEC3B5F" w14:textId="77777777" w:rsidR="000F379A" w:rsidRDefault="000F379A" w:rsidP="000F379A">
            <w:pPr>
              <w:pBdr>
                <w:top w:val="nil"/>
                <w:left w:val="nil"/>
                <w:bottom w:val="nil"/>
                <w:right w:val="nil"/>
                <w:between w:val="nil"/>
              </w:pBdr>
              <w:spacing w:after="0" w:line="240" w:lineRule="auto"/>
              <w:rPr>
                <w:b/>
                <w:bCs/>
                <w:iCs/>
                <w:sz w:val="22"/>
                <w:szCs w:val="22"/>
              </w:rPr>
            </w:pPr>
            <w:r>
              <w:rPr>
                <w:b/>
                <w:bCs/>
                <w:iCs/>
                <w:sz w:val="22"/>
                <w:szCs w:val="22"/>
              </w:rPr>
              <w:t>Păsări:</w:t>
            </w:r>
          </w:p>
          <w:p w14:paraId="3AAE546C" w14:textId="77777777" w:rsidR="000F379A" w:rsidRPr="000F379A" w:rsidRDefault="000F379A" w:rsidP="000F379A">
            <w:pPr>
              <w:pBdr>
                <w:top w:val="nil"/>
                <w:left w:val="nil"/>
                <w:bottom w:val="nil"/>
                <w:right w:val="nil"/>
                <w:between w:val="nil"/>
              </w:pBdr>
              <w:spacing w:after="0" w:line="240" w:lineRule="auto"/>
              <w:rPr>
                <w:i/>
                <w:sz w:val="22"/>
                <w:szCs w:val="22"/>
              </w:rPr>
            </w:pPr>
            <w:r>
              <w:rPr>
                <w:i/>
                <w:sz w:val="22"/>
                <w:szCs w:val="22"/>
              </w:rPr>
              <w:t>A089 Aquila pomarina</w:t>
            </w:r>
          </w:p>
          <w:p w14:paraId="4CE993D1" w14:textId="77777777" w:rsidR="000F379A" w:rsidRPr="000F379A" w:rsidRDefault="000F379A" w:rsidP="000F379A">
            <w:pPr>
              <w:pBdr>
                <w:top w:val="nil"/>
                <w:left w:val="nil"/>
                <w:bottom w:val="nil"/>
                <w:right w:val="nil"/>
                <w:between w:val="nil"/>
              </w:pBdr>
              <w:spacing w:after="0" w:line="240" w:lineRule="auto"/>
              <w:rPr>
                <w:i/>
                <w:sz w:val="22"/>
                <w:szCs w:val="22"/>
              </w:rPr>
            </w:pPr>
            <w:r>
              <w:rPr>
                <w:i/>
                <w:sz w:val="22"/>
                <w:szCs w:val="22"/>
              </w:rPr>
              <w:t>A104 Bonasa bonasia</w:t>
            </w:r>
          </w:p>
          <w:p w14:paraId="37D897F0" w14:textId="77777777" w:rsidR="000F379A" w:rsidRPr="000F379A" w:rsidRDefault="000F379A" w:rsidP="000F379A">
            <w:pPr>
              <w:pBdr>
                <w:top w:val="nil"/>
                <w:left w:val="nil"/>
                <w:bottom w:val="nil"/>
                <w:right w:val="nil"/>
                <w:between w:val="nil"/>
              </w:pBdr>
              <w:spacing w:after="0" w:line="240" w:lineRule="auto"/>
              <w:rPr>
                <w:i/>
                <w:sz w:val="22"/>
                <w:szCs w:val="22"/>
              </w:rPr>
            </w:pPr>
            <w:r>
              <w:rPr>
                <w:i/>
                <w:sz w:val="22"/>
                <w:szCs w:val="22"/>
              </w:rPr>
              <w:t>A238 Dendrocopos medius</w:t>
            </w:r>
          </w:p>
          <w:p w14:paraId="0B4991F4" w14:textId="77777777" w:rsidR="000F379A" w:rsidRPr="000F379A" w:rsidRDefault="000F379A" w:rsidP="000F379A">
            <w:pPr>
              <w:pBdr>
                <w:top w:val="nil"/>
                <w:left w:val="nil"/>
                <w:bottom w:val="nil"/>
                <w:right w:val="nil"/>
                <w:between w:val="nil"/>
              </w:pBdr>
              <w:spacing w:after="0" w:line="240" w:lineRule="auto"/>
              <w:rPr>
                <w:i/>
                <w:sz w:val="22"/>
                <w:szCs w:val="22"/>
              </w:rPr>
            </w:pPr>
            <w:r>
              <w:rPr>
                <w:i/>
                <w:sz w:val="22"/>
                <w:szCs w:val="22"/>
              </w:rPr>
              <w:t>A236 Dryocopus martius</w:t>
            </w:r>
          </w:p>
          <w:p w14:paraId="20710739" w14:textId="77777777" w:rsidR="000F379A" w:rsidRPr="000F379A" w:rsidRDefault="000F379A" w:rsidP="000F379A">
            <w:pPr>
              <w:pBdr>
                <w:top w:val="nil"/>
                <w:left w:val="nil"/>
                <w:bottom w:val="nil"/>
                <w:right w:val="nil"/>
                <w:between w:val="nil"/>
              </w:pBdr>
              <w:spacing w:after="0" w:line="240" w:lineRule="auto"/>
              <w:rPr>
                <w:i/>
                <w:sz w:val="22"/>
                <w:szCs w:val="22"/>
              </w:rPr>
            </w:pPr>
            <w:r>
              <w:rPr>
                <w:i/>
                <w:sz w:val="22"/>
                <w:szCs w:val="22"/>
              </w:rPr>
              <w:t>A321 Ficedula albicollis</w:t>
            </w:r>
          </w:p>
          <w:p w14:paraId="2B2ED76C" w14:textId="77777777" w:rsidR="000F379A" w:rsidRPr="000F379A" w:rsidRDefault="000F379A" w:rsidP="000F379A">
            <w:pPr>
              <w:pBdr>
                <w:top w:val="nil"/>
                <w:left w:val="nil"/>
                <w:bottom w:val="nil"/>
                <w:right w:val="nil"/>
                <w:between w:val="nil"/>
              </w:pBdr>
              <w:spacing w:after="0" w:line="240" w:lineRule="auto"/>
              <w:rPr>
                <w:i/>
                <w:sz w:val="22"/>
                <w:szCs w:val="22"/>
              </w:rPr>
            </w:pPr>
            <w:r>
              <w:rPr>
                <w:i/>
                <w:sz w:val="22"/>
                <w:szCs w:val="22"/>
              </w:rPr>
              <w:t>A246 Lullula arborea</w:t>
            </w:r>
          </w:p>
          <w:p w14:paraId="3F0B092D" w14:textId="77777777" w:rsidR="000F379A" w:rsidRPr="000F379A" w:rsidRDefault="000F379A" w:rsidP="000F379A">
            <w:pPr>
              <w:pBdr>
                <w:top w:val="nil"/>
                <w:left w:val="nil"/>
                <w:bottom w:val="nil"/>
                <w:right w:val="nil"/>
                <w:between w:val="nil"/>
              </w:pBdr>
              <w:spacing w:after="0" w:line="240" w:lineRule="auto"/>
              <w:rPr>
                <w:i/>
                <w:sz w:val="22"/>
                <w:szCs w:val="22"/>
              </w:rPr>
            </w:pPr>
            <w:r>
              <w:rPr>
                <w:i/>
                <w:sz w:val="22"/>
                <w:szCs w:val="22"/>
              </w:rPr>
              <w:t>A072 Pernis apivorus</w:t>
            </w:r>
          </w:p>
          <w:p w14:paraId="256BCD01" w14:textId="77777777" w:rsidR="000F379A" w:rsidRPr="000F379A" w:rsidRDefault="000F379A" w:rsidP="000F379A">
            <w:pPr>
              <w:pBdr>
                <w:top w:val="nil"/>
                <w:left w:val="nil"/>
                <w:bottom w:val="nil"/>
                <w:right w:val="nil"/>
                <w:between w:val="nil"/>
              </w:pBdr>
              <w:spacing w:after="0" w:line="240" w:lineRule="auto"/>
              <w:rPr>
                <w:i/>
                <w:sz w:val="22"/>
                <w:szCs w:val="22"/>
              </w:rPr>
            </w:pPr>
            <w:r>
              <w:rPr>
                <w:i/>
                <w:sz w:val="22"/>
                <w:szCs w:val="22"/>
              </w:rPr>
              <w:t>A234 Picus canus</w:t>
            </w:r>
          </w:p>
          <w:p w14:paraId="33A4680B" w14:textId="77777777" w:rsidR="000F379A" w:rsidRPr="00BF0E06" w:rsidRDefault="000F379A" w:rsidP="000F379A">
            <w:pPr>
              <w:pBdr>
                <w:top w:val="nil"/>
                <w:left w:val="nil"/>
                <w:bottom w:val="nil"/>
                <w:right w:val="nil"/>
                <w:between w:val="nil"/>
              </w:pBdr>
              <w:spacing w:after="0" w:line="240" w:lineRule="auto"/>
              <w:rPr>
                <w:i/>
                <w:sz w:val="22"/>
                <w:szCs w:val="22"/>
              </w:rPr>
            </w:pPr>
            <w:r>
              <w:rPr>
                <w:i/>
                <w:sz w:val="22"/>
                <w:szCs w:val="22"/>
              </w:rPr>
              <w:t>A220 Strix uralensis</w:t>
            </w:r>
          </w:p>
        </w:tc>
      </w:tr>
      <w:tr w:rsidR="0091606A" w:rsidRPr="00BF0E06" w14:paraId="27D13AF4" w14:textId="77777777" w:rsidTr="00FA5BA4">
        <w:tc>
          <w:tcPr>
            <w:tcW w:w="2676" w:type="dxa"/>
            <w:tcBorders>
              <w:top w:val="single" w:sz="6" w:space="0" w:color="000000"/>
              <w:left w:val="single" w:sz="6" w:space="0" w:color="000000"/>
              <w:bottom w:val="single" w:sz="6" w:space="0" w:color="000000"/>
              <w:right w:val="single" w:sz="6" w:space="0" w:color="000000"/>
            </w:tcBorders>
          </w:tcPr>
          <w:p w14:paraId="1C4261BE" w14:textId="77777777" w:rsidR="0091606A" w:rsidRPr="00BF0E06" w:rsidRDefault="0091606A" w:rsidP="006B634C">
            <w:pPr>
              <w:spacing w:after="0" w:line="300" w:lineRule="auto"/>
              <w:rPr>
                <w:sz w:val="22"/>
                <w:szCs w:val="22"/>
              </w:rPr>
            </w:pPr>
            <w:r>
              <w:rPr>
                <w:sz w:val="22"/>
                <w:szCs w:val="22"/>
              </w:rPr>
              <w:t>Valoarea ecologică</w:t>
            </w:r>
          </w:p>
        </w:tc>
        <w:tc>
          <w:tcPr>
            <w:tcW w:w="6288" w:type="dxa"/>
            <w:tcBorders>
              <w:top w:val="single" w:sz="6" w:space="0" w:color="000000"/>
              <w:left w:val="single" w:sz="6" w:space="0" w:color="000000"/>
              <w:bottom w:val="single" w:sz="6" w:space="0" w:color="000000"/>
              <w:right w:val="single" w:sz="6" w:space="0" w:color="000000"/>
            </w:tcBorders>
          </w:tcPr>
          <w:p w14:paraId="0033D47D" w14:textId="0103FA6F" w:rsidR="001A28E5" w:rsidRPr="001A28E5" w:rsidRDefault="001A28E5" w:rsidP="001A28E5">
            <w:pPr>
              <w:spacing w:after="0"/>
              <w:jc w:val="both"/>
              <w:rPr>
                <w:sz w:val="22"/>
                <w:szCs w:val="22"/>
              </w:rPr>
            </w:pPr>
            <w:r>
              <w:rPr>
                <w:sz w:val="22"/>
                <w:szCs w:val="22"/>
              </w:rPr>
              <w:t>Zona include ecosisteme forestiere cu valoare conservativă ridicată, caracterizate prin diversitate structurală, continuitate ecologică și reprezentativitate pentru habitatele forestiere naturale și semi-naturale din regiune. Diversitatea tipurilor de pădure și prezența habitatelor umede asociate contribuie la menținerea unui nivel ridicat al biodiversității și la funcționarea proceselor ecologice specifice peisajului forestier.</w:t>
            </w:r>
          </w:p>
          <w:p w14:paraId="3A3FA7D3" w14:textId="45E243EF" w:rsidR="001A28E5" w:rsidRPr="001A28E5" w:rsidRDefault="001A28E5" w:rsidP="001A28E5">
            <w:pPr>
              <w:spacing w:after="0"/>
              <w:jc w:val="both"/>
              <w:rPr>
                <w:sz w:val="22"/>
                <w:szCs w:val="22"/>
              </w:rPr>
            </w:pPr>
            <w:r>
              <w:rPr>
                <w:sz w:val="22"/>
                <w:szCs w:val="22"/>
              </w:rPr>
              <w:t>Valoarea ecologică a zonei este susținută de existența unor condiții favorabile pentru specii de interes conservativ asociate ecosistemelor forestiere mature, zonelor umede și habitatelor de tranziție. Structura complexă a arboretelor, diversitatea microhabitatelor și conectivitatea dintre ecosistemele prezente favorizează menținerea unor comunități faunistice valoroase și contribuie la conservarea funcțiilor ecosistemice la nivel local și regional.</w:t>
            </w:r>
          </w:p>
          <w:p w14:paraId="68539F52" w14:textId="22CD25AE" w:rsidR="001A28E5" w:rsidRPr="001A28E5" w:rsidRDefault="001A28E5" w:rsidP="001A28E5">
            <w:pPr>
              <w:spacing w:after="0"/>
              <w:jc w:val="both"/>
              <w:rPr>
                <w:sz w:val="22"/>
                <w:szCs w:val="22"/>
              </w:rPr>
            </w:pPr>
            <w:r>
              <w:rPr>
                <w:sz w:val="22"/>
                <w:szCs w:val="22"/>
              </w:rPr>
              <w:t>Pădurile incluse în zonă au un rol important în menținerea conectivității ecologice, în protecția solului și a resurselor de apă, precum și în stocarea carbonului și reglarea climatului local.</w:t>
            </w:r>
          </w:p>
          <w:p w14:paraId="47808092" w14:textId="6B140366" w:rsidR="002A771E" w:rsidRDefault="001A28E5" w:rsidP="001A28E5">
            <w:pPr>
              <w:jc w:val="both"/>
            </w:pPr>
            <w:r>
              <w:rPr>
                <w:sz w:val="22"/>
                <w:szCs w:val="22"/>
              </w:rPr>
              <w:t>Desemnarea are la bază valoarea ecologică ridicată a habitatelor forestiere și importanța acestora pentru conservarea speciilor de interes conservativ asociate ecosistemelor forestiere și habitatelor umede.</w:t>
            </w:r>
          </w:p>
        </w:tc>
      </w:tr>
      <w:tr w:rsidR="0091606A" w:rsidRPr="00BF0E06" w14:paraId="3C16BEC2" w14:textId="77777777" w:rsidTr="00FA5BA4">
        <w:tc>
          <w:tcPr>
            <w:tcW w:w="2676" w:type="dxa"/>
            <w:tcBorders>
              <w:top w:val="single" w:sz="6" w:space="0" w:color="000000"/>
              <w:left w:val="single" w:sz="6" w:space="0" w:color="000000"/>
              <w:bottom w:val="single" w:sz="6" w:space="0" w:color="000000"/>
              <w:right w:val="single" w:sz="6" w:space="0" w:color="000000"/>
            </w:tcBorders>
          </w:tcPr>
          <w:p w14:paraId="20CF7B48" w14:textId="77777777" w:rsidR="0091606A" w:rsidRPr="00BF0E06" w:rsidRDefault="0091606A" w:rsidP="006B634C">
            <w:pPr>
              <w:spacing w:after="0" w:line="300" w:lineRule="auto"/>
              <w:rPr>
                <w:sz w:val="22"/>
                <w:szCs w:val="22"/>
              </w:rPr>
            </w:pPr>
            <w:r>
              <w:rPr>
                <w:sz w:val="22"/>
                <w:szCs w:val="22"/>
              </w:rPr>
              <w:lastRenderedPageBreak/>
              <w:t>Presiuni semnificative</w:t>
            </w:r>
          </w:p>
        </w:tc>
        <w:tc>
          <w:tcPr>
            <w:tcW w:w="6288" w:type="dxa"/>
            <w:tcBorders>
              <w:top w:val="single" w:sz="6" w:space="0" w:color="000000"/>
              <w:left w:val="single" w:sz="6" w:space="0" w:color="000000"/>
              <w:bottom w:val="single" w:sz="6" w:space="0" w:color="000000"/>
              <w:right w:val="single" w:sz="6" w:space="0" w:color="000000"/>
            </w:tcBorders>
          </w:tcPr>
          <w:p w14:paraId="52B94E6D" w14:textId="77777777" w:rsidR="0091606A" w:rsidRDefault="00571DFA" w:rsidP="006B634C">
            <w:pPr>
              <w:spacing w:after="0" w:line="300" w:lineRule="auto"/>
              <w:rPr>
                <w:sz w:val="22"/>
                <w:szCs w:val="22"/>
              </w:rPr>
            </w:pPr>
            <w:r>
              <w:rPr>
                <w:sz w:val="22"/>
                <w:szCs w:val="22"/>
              </w:rPr>
              <w:t>I01 Invazia unor specii non native</w:t>
            </w:r>
          </w:p>
          <w:p w14:paraId="2A027A33" w14:textId="77777777" w:rsidR="00571DFA" w:rsidRPr="00BF0E06" w:rsidRDefault="00571DFA" w:rsidP="00571DFA">
            <w:pPr>
              <w:spacing w:after="0" w:line="300" w:lineRule="auto"/>
              <w:jc w:val="both"/>
              <w:rPr>
                <w:sz w:val="22"/>
                <w:szCs w:val="22"/>
              </w:rPr>
            </w:pPr>
            <w:r>
              <w:rPr>
                <w:sz w:val="22"/>
                <w:szCs w:val="22"/>
              </w:rPr>
              <w:t xml:space="preserve">B02.01.02 Replantari cu specii non native </w:t>
            </w:r>
            <w:r>
              <w:rPr>
                <w:i/>
                <w:iCs/>
                <w:sz w:val="22"/>
                <w:szCs w:val="22"/>
              </w:rPr>
              <w:t>Picea abies</w:t>
            </w:r>
            <w:r>
              <w:rPr>
                <w:sz w:val="22"/>
                <w:szCs w:val="22"/>
              </w:rPr>
              <w:t xml:space="preserve">, </w:t>
            </w:r>
            <w:r>
              <w:rPr>
                <w:i/>
                <w:iCs/>
                <w:sz w:val="22"/>
                <w:szCs w:val="22"/>
              </w:rPr>
              <w:t>Larix decidua</w:t>
            </w:r>
            <w:r>
              <w:rPr>
                <w:sz w:val="22"/>
                <w:szCs w:val="22"/>
              </w:rPr>
              <w:t xml:space="preserve">, </w:t>
            </w:r>
            <w:r>
              <w:rPr>
                <w:i/>
                <w:iCs/>
                <w:sz w:val="22"/>
                <w:szCs w:val="22"/>
              </w:rPr>
              <w:t>Pinus sylvestris</w:t>
            </w:r>
            <w:r>
              <w:rPr>
                <w:sz w:val="22"/>
                <w:szCs w:val="22"/>
              </w:rPr>
              <w:t xml:space="preserve">, </w:t>
            </w:r>
            <w:r>
              <w:rPr>
                <w:i/>
                <w:iCs/>
                <w:sz w:val="22"/>
                <w:szCs w:val="22"/>
              </w:rPr>
              <w:t>Abies alba</w:t>
            </w:r>
            <w:r>
              <w:rPr>
                <w:sz w:val="22"/>
                <w:szCs w:val="22"/>
              </w:rPr>
              <w:t>, Robinia pseudoacacia</w:t>
            </w:r>
          </w:p>
        </w:tc>
      </w:tr>
      <w:tr w:rsidR="0091606A" w:rsidRPr="00BF0E06" w14:paraId="6E087412" w14:textId="77777777" w:rsidTr="00FA5BA4">
        <w:tc>
          <w:tcPr>
            <w:tcW w:w="2676" w:type="dxa"/>
            <w:tcBorders>
              <w:top w:val="single" w:sz="6" w:space="0" w:color="000000"/>
              <w:left w:val="single" w:sz="6" w:space="0" w:color="000000"/>
              <w:bottom w:val="single" w:sz="6" w:space="0" w:color="000000"/>
              <w:right w:val="single" w:sz="6" w:space="0" w:color="000000"/>
            </w:tcBorders>
          </w:tcPr>
          <w:p w14:paraId="4FA0F636" w14:textId="77777777" w:rsidR="0091606A" w:rsidRPr="00BF0E06" w:rsidRDefault="0091606A" w:rsidP="006B634C">
            <w:pPr>
              <w:spacing w:after="0" w:line="300" w:lineRule="auto"/>
              <w:rPr>
                <w:sz w:val="22"/>
                <w:szCs w:val="22"/>
              </w:rPr>
            </w:pPr>
            <w:r>
              <w:rPr>
                <w:sz w:val="22"/>
                <w:szCs w:val="22"/>
              </w:rPr>
              <w:t>Obiective și măsuri de conservare</w:t>
            </w:r>
          </w:p>
        </w:tc>
        <w:tc>
          <w:tcPr>
            <w:tcW w:w="6288" w:type="dxa"/>
            <w:tcBorders>
              <w:top w:val="single" w:sz="6" w:space="0" w:color="000000"/>
              <w:left w:val="single" w:sz="6" w:space="0" w:color="000000"/>
              <w:bottom w:val="single" w:sz="6" w:space="0" w:color="000000"/>
              <w:right w:val="single" w:sz="6" w:space="0" w:color="000000"/>
            </w:tcBorders>
          </w:tcPr>
          <w:p w14:paraId="186BB01A" w14:textId="77777777" w:rsidR="00DA2721" w:rsidRDefault="008F6CE7">
            <w:pPr>
              <w:spacing w:after="0" w:line="240" w:lineRule="auto"/>
              <w:jc w:val="both"/>
              <w:rPr>
                <w:sz w:val="22"/>
                <w:szCs w:val="22"/>
                <w:lang w:val="ro-RO"/>
              </w:rPr>
            </w:pPr>
            <w:r>
              <w:rPr>
                <w:b/>
                <w:bCs/>
                <w:sz w:val="22"/>
                <w:szCs w:val="22"/>
                <w:lang w:val="ro-RO"/>
              </w:rPr>
              <w:t>Obiective și măsuri pentru habitatele forestiere – regim de management activ</w:t>
            </w:r>
          </w:p>
          <w:p w14:paraId="1F9FDEA5" w14:textId="77777777" w:rsidR="00DA2721" w:rsidRDefault="008F6CE7">
            <w:pPr>
              <w:spacing w:after="0" w:line="240" w:lineRule="auto"/>
              <w:jc w:val="both"/>
              <w:rPr>
                <w:sz w:val="22"/>
                <w:szCs w:val="22"/>
                <w:lang w:val="ro-RO"/>
              </w:rPr>
            </w:pPr>
            <w:r>
              <w:rPr>
                <w:b/>
                <w:bCs/>
                <w:sz w:val="22"/>
                <w:szCs w:val="22"/>
                <w:lang w:val="ro-RO"/>
              </w:rPr>
              <w:t>Obiectiv general de conservare</w:t>
            </w:r>
          </w:p>
          <w:p w14:paraId="532D1570" w14:textId="77777777" w:rsidR="00DA2721" w:rsidRDefault="008F6CE7">
            <w:pPr>
              <w:spacing w:after="0" w:line="240" w:lineRule="auto"/>
              <w:jc w:val="both"/>
              <w:rPr>
                <w:sz w:val="22"/>
                <w:szCs w:val="22"/>
                <w:lang w:val="ro-RO"/>
              </w:rPr>
            </w:pPr>
            <w:r>
              <w:rPr>
                <w:sz w:val="22"/>
                <w:szCs w:val="22"/>
                <w:lang w:val="ro-RO"/>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39C5E0E" w14:textId="77777777" w:rsidR="00DA2721" w:rsidRDefault="008F6CE7">
            <w:pPr>
              <w:spacing w:after="0" w:line="240" w:lineRule="auto"/>
              <w:jc w:val="both"/>
              <w:rPr>
                <w:sz w:val="22"/>
                <w:szCs w:val="22"/>
                <w:lang w:val="ro-RO"/>
              </w:rPr>
            </w:pPr>
            <w:r>
              <w:rPr>
                <w:b/>
                <w:bCs/>
                <w:sz w:val="22"/>
                <w:szCs w:val="22"/>
                <w:lang w:val="ro-RO"/>
              </w:rPr>
              <w:t>Obiective specifice:</w:t>
            </w:r>
          </w:p>
          <w:p w14:paraId="20D0F5F0" w14:textId="77777777" w:rsidR="00DA2721" w:rsidRDefault="008F6CE7">
            <w:pPr>
              <w:spacing w:after="0" w:line="240" w:lineRule="auto"/>
              <w:jc w:val="both"/>
              <w:rPr>
                <w:sz w:val="22"/>
                <w:szCs w:val="22"/>
                <w:lang w:val="ro-RO"/>
              </w:rPr>
            </w:pPr>
            <w:r>
              <w:rPr>
                <w:b/>
                <w:bCs/>
                <w:sz w:val="22"/>
                <w:szCs w:val="22"/>
                <w:lang w:val="ro-RO"/>
              </w:rPr>
              <w:t xml:space="preserve">O1. </w:t>
            </w:r>
            <w:r>
              <w:rPr>
                <w:sz w:val="22"/>
                <w:szCs w:val="22"/>
                <w:lang w:val="ro-RO"/>
              </w:rPr>
              <w:t>Conservarea și ameliorarea biodiversității arboretelor (structură, compoziție, microhabitate).</w:t>
            </w:r>
          </w:p>
          <w:p w14:paraId="0B77AA2B" w14:textId="77777777" w:rsidR="00DA2721" w:rsidRDefault="008F6CE7">
            <w:pPr>
              <w:spacing w:after="0" w:line="240" w:lineRule="auto"/>
              <w:jc w:val="both"/>
              <w:rPr>
                <w:sz w:val="22"/>
                <w:szCs w:val="22"/>
                <w:lang w:val="ro-RO"/>
              </w:rPr>
            </w:pPr>
            <w:r>
              <w:rPr>
                <w:b/>
                <w:bCs/>
                <w:sz w:val="22"/>
                <w:szCs w:val="22"/>
                <w:lang w:val="ro-RO"/>
              </w:rPr>
              <w:t xml:space="preserve">O2. </w:t>
            </w:r>
            <w:r>
              <w:rPr>
                <w:sz w:val="22"/>
                <w:szCs w:val="22"/>
                <w:lang w:val="ro-RO"/>
              </w:rPr>
              <w:t>Îmbunătățirea compoziției și structurii arboretelor către o configurație mai apropiată de naturalitate.</w:t>
            </w:r>
          </w:p>
          <w:p w14:paraId="08C7ED05" w14:textId="77777777" w:rsidR="00DA2721" w:rsidRDefault="008F6CE7">
            <w:pPr>
              <w:spacing w:after="0" w:line="240" w:lineRule="auto"/>
              <w:jc w:val="both"/>
              <w:rPr>
                <w:sz w:val="22"/>
                <w:szCs w:val="22"/>
                <w:lang w:val="ro-RO"/>
              </w:rPr>
            </w:pPr>
            <w:r>
              <w:rPr>
                <w:b/>
                <w:bCs/>
                <w:sz w:val="22"/>
                <w:szCs w:val="22"/>
                <w:lang w:val="ro-RO"/>
              </w:rPr>
              <w:t xml:space="preserve">O3. </w:t>
            </w:r>
            <w:r>
              <w:rPr>
                <w:sz w:val="22"/>
                <w:szCs w:val="22"/>
                <w:lang w:val="ro-RO"/>
              </w:rPr>
              <w:t>Creșterea stabilității și rezistenței ecosistemelor forestiere la factori vătămători biotici și abiotici.</w:t>
            </w:r>
          </w:p>
          <w:p w14:paraId="78DC9189" w14:textId="77777777" w:rsidR="00DA2721" w:rsidRDefault="008F6CE7">
            <w:pPr>
              <w:spacing w:after="0" w:line="240" w:lineRule="auto"/>
              <w:jc w:val="both"/>
              <w:rPr>
                <w:sz w:val="22"/>
                <w:szCs w:val="22"/>
                <w:lang w:val="ro-RO"/>
              </w:rPr>
            </w:pPr>
            <w:r>
              <w:rPr>
                <w:b/>
                <w:bCs/>
                <w:sz w:val="22"/>
                <w:szCs w:val="22"/>
                <w:lang w:val="ro-RO"/>
              </w:rPr>
              <w:t xml:space="preserve">O4. </w:t>
            </w:r>
            <w:r>
              <w:rPr>
                <w:sz w:val="22"/>
                <w:szCs w:val="22"/>
                <w:lang w:val="ro-RO"/>
              </w:rPr>
              <w:t>Menținerea regenerării naturale și a continuității habitatelor forestiere.</w:t>
            </w:r>
          </w:p>
          <w:p w14:paraId="40C821DE" w14:textId="77777777" w:rsidR="00DA2721" w:rsidRDefault="008F6CE7">
            <w:pPr>
              <w:spacing w:after="0" w:line="240" w:lineRule="auto"/>
              <w:jc w:val="both"/>
              <w:rPr>
                <w:sz w:val="22"/>
                <w:szCs w:val="22"/>
                <w:lang w:val="ro-RO"/>
              </w:rPr>
            </w:pPr>
            <w:r>
              <w:rPr>
                <w:b/>
                <w:bCs/>
                <w:sz w:val="22"/>
                <w:szCs w:val="22"/>
                <w:lang w:val="ro-RO"/>
              </w:rPr>
              <w:t xml:space="preserve">O5. </w:t>
            </w:r>
            <w:r>
              <w:rPr>
                <w:sz w:val="22"/>
                <w:szCs w:val="22"/>
                <w:lang w:val="ro-RO"/>
              </w:rPr>
              <w:t>Reducerea fragmentării habitatelor și limitarea presiunilor antropice.</w:t>
            </w:r>
          </w:p>
          <w:p w14:paraId="58C8071B" w14:textId="77777777" w:rsidR="00DA2721" w:rsidRDefault="008F6CE7">
            <w:pPr>
              <w:spacing w:after="0" w:line="240" w:lineRule="auto"/>
              <w:jc w:val="both"/>
              <w:rPr>
                <w:sz w:val="22"/>
                <w:szCs w:val="22"/>
                <w:lang w:val="ro-RO"/>
              </w:rPr>
            </w:pPr>
            <w:r>
              <w:rPr>
                <w:b/>
                <w:bCs/>
                <w:sz w:val="22"/>
                <w:szCs w:val="22"/>
                <w:lang w:val="ro-RO"/>
              </w:rPr>
              <w:t xml:space="preserve">O6. </w:t>
            </w:r>
            <w:r>
              <w:rPr>
                <w:sz w:val="22"/>
                <w:szCs w:val="22"/>
                <w:lang w:val="ro-RO"/>
              </w:rPr>
              <w:t>Monitorizarea stării de conservare și aplicarea managementului adaptativ.</w:t>
            </w:r>
          </w:p>
          <w:p w14:paraId="0CC57F43" w14:textId="77777777" w:rsidR="00DA2721" w:rsidRDefault="008F6CE7">
            <w:pPr>
              <w:spacing w:after="0" w:line="240" w:lineRule="auto"/>
              <w:jc w:val="both"/>
              <w:rPr>
                <w:sz w:val="22"/>
                <w:szCs w:val="22"/>
                <w:lang w:val="ro-RO"/>
              </w:rPr>
            </w:pPr>
            <w:r>
              <w:rPr>
                <w:b/>
                <w:bCs/>
                <w:sz w:val="22"/>
                <w:szCs w:val="22"/>
                <w:lang w:val="ro-RO"/>
              </w:rPr>
              <w:t>Măsuri de conservare:</w:t>
            </w:r>
          </w:p>
          <w:p w14:paraId="0FAFE8C3" w14:textId="77777777" w:rsidR="00DA2721" w:rsidRDefault="008F6CE7">
            <w:pPr>
              <w:spacing w:after="0" w:line="240" w:lineRule="auto"/>
              <w:jc w:val="both"/>
              <w:rPr>
                <w:sz w:val="22"/>
                <w:szCs w:val="22"/>
                <w:lang w:val="ro-RO"/>
              </w:rPr>
            </w:pPr>
            <w:r>
              <w:rPr>
                <w:b/>
                <w:bCs/>
                <w:sz w:val="22"/>
                <w:szCs w:val="22"/>
                <w:lang w:val="ro-RO"/>
              </w:rPr>
              <w:t xml:space="preserve">1. </w:t>
            </w:r>
            <w:r>
              <w:rPr>
                <w:sz w:val="22"/>
                <w:szCs w:val="22"/>
                <w:lang w:val="ro-RO"/>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A8135E3" w14:textId="77777777" w:rsidR="00DA2721" w:rsidRDefault="008F6CE7">
            <w:pPr>
              <w:spacing w:after="0" w:line="240" w:lineRule="auto"/>
              <w:jc w:val="both"/>
              <w:rPr>
                <w:sz w:val="22"/>
                <w:szCs w:val="22"/>
                <w:lang w:val="ro-RO"/>
              </w:rPr>
            </w:pPr>
            <w:r>
              <w:rPr>
                <w:b/>
                <w:bCs/>
                <w:sz w:val="22"/>
                <w:szCs w:val="22"/>
                <w:lang w:val="ro-RO"/>
              </w:rPr>
              <w:t xml:space="preserve">2. </w:t>
            </w:r>
            <w:r>
              <w:rPr>
                <w:sz w:val="22"/>
                <w:szCs w:val="22"/>
                <w:lang w:val="ro-RO"/>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9FD3661" w14:textId="77777777" w:rsidR="00DA2721" w:rsidRDefault="008F6CE7">
            <w:pPr>
              <w:spacing w:after="0" w:line="240" w:lineRule="auto"/>
              <w:jc w:val="both"/>
              <w:rPr>
                <w:sz w:val="22"/>
                <w:szCs w:val="22"/>
                <w:lang w:val="ro-RO"/>
              </w:rPr>
            </w:pPr>
            <w:r>
              <w:rPr>
                <w:b/>
                <w:bCs/>
                <w:sz w:val="22"/>
                <w:szCs w:val="22"/>
                <w:lang w:val="ro-RO"/>
              </w:rPr>
              <w:t xml:space="preserve">3. </w:t>
            </w:r>
            <w:r>
              <w:rPr>
                <w:sz w:val="22"/>
                <w:szCs w:val="22"/>
                <w:lang w:val="ro-RO"/>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021C1D2E" w14:textId="77777777" w:rsidR="00DA2721" w:rsidRDefault="008F6CE7">
            <w:pPr>
              <w:spacing w:after="0" w:line="240" w:lineRule="auto"/>
              <w:jc w:val="both"/>
              <w:rPr>
                <w:sz w:val="22"/>
                <w:szCs w:val="22"/>
                <w:lang w:val="ro-RO"/>
              </w:rPr>
            </w:pPr>
            <w:r>
              <w:rPr>
                <w:b/>
                <w:bCs/>
                <w:sz w:val="22"/>
                <w:szCs w:val="22"/>
                <w:lang w:val="ro-RO"/>
              </w:rPr>
              <w:t xml:space="preserve">4. </w:t>
            </w:r>
            <w:r>
              <w:rPr>
                <w:sz w:val="22"/>
                <w:szCs w:val="22"/>
                <w:lang w:val="ro-RO"/>
              </w:rPr>
              <w:t>Promovarea nucleelor existente de regenerare naturală din specii valoroase se realizează prin extracții cu intensitate redusă, astfel încât suprafața nucleelor de regenerare să nu depășească 500–600 m².</w:t>
            </w:r>
          </w:p>
          <w:p w14:paraId="0B981D98" w14:textId="77777777" w:rsidR="00DA2721" w:rsidRDefault="008F6CE7">
            <w:pPr>
              <w:spacing w:after="0" w:line="240" w:lineRule="auto"/>
              <w:jc w:val="both"/>
              <w:rPr>
                <w:sz w:val="22"/>
                <w:szCs w:val="22"/>
                <w:lang w:val="ro-RO"/>
              </w:rPr>
            </w:pPr>
            <w:r>
              <w:rPr>
                <w:b/>
                <w:bCs/>
                <w:sz w:val="22"/>
                <w:szCs w:val="22"/>
                <w:lang w:val="ro-RO"/>
              </w:rPr>
              <w:t xml:space="preserve">5. </w:t>
            </w:r>
            <w:r>
              <w:rPr>
                <w:sz w:val="22"/>
                <w:szCs w:val="22"/>
                <w:lang w:val="ro-RO"/>
              </w:rPr>
              <w:t>Sunt permise lucrări de împăduriri, reîmpăduriri și completare a regenerării naturale, utilizând specii autohtone și proveniențe locale adaptate condițiilor staționale.</w:t>
            </w:r>
          </w:p>
          <w:p w14:paraId="65B40651" w14:textId="77777777" w:rsidR="00DA2721" w:rsidRDefault="008F6CE7">
            <w:pPr>
              <w:spacing w:after="0" w:line="240" w:lineRule="auto"/>
              <w:jc w:val="both"/>
              <w:rPr>
                <w:sz w:val="22"/>
                <w:szCs w:val="22"/>
                <w:lang w:val="ro-RO"/>
              </w:rPr>
            </w:pPr>
            <w:r>
              <w:rPr>
                <w:b/>
                <w:bCs/>
                <w:sz w:val="22"/>
                <w:szCs w:val="22"/>
                <w:lang w:val="ro-RO"/>
              </w:rPr>
              <w:t xml:space="preserve">6. </w:t>
            </w:r>
            <w:r>
              <w:rPr>
                <w:sz w:val="22"/>
                <w:szCs w:val="22"/>
                <w:lang w:val="ro-RO"/>
              </w:rPr>
              <w:t>Sunt permise lucrări de îngrijire a culturilor și semințișurilor până la realizarea stării de masiv, precum și lucrări de îngrijire și conducere a arboretelor din categoria degajărilor, depresajului și curățirilor, fără rărituri.</w:t>
            </w:r>
          </w:p>
          <w:p w14:paraId="466347CE" w14:textId="77777777" w:rsidR="00DA2721" w:rsidRDefault="008F6CE7">
            <w:pPr>
              <w:spacing w:after="0" w:line="240" w:lineRule="auto"/>
              <w:jc w:val="both"/>
              <w:rPr>
                <w:sz w:val="22"/>
                <w:szCs w:val="22"/>
                <w:lang w:val="ro-RO"/>
              </w:rPr>
            </w:pPr>
            <w:r>
              <w:rPr>
                <w:b/>
                <w:bCs/>
                <w:sz w:val="22"/>
                <w:szCs w:val="22"/>
                <w:lang w:val="ro-RO"/>
              </w:rPr>
              <w:lastRenderedPageBreak/>
              <w:t xml:space="preserve">7. </w:t>
            </w:r>
            <w:r>
              <w:rPr>
                <w:sz w:val="22"/>
                <w:szCs w:val="22"/>
                <w:lang w:val="ro-RO"/>
              </w:rPr>
              <w:t>Sunt permise lucrări de reconstrucție ecologică în suprafețele afectate de perturbări biotice sau abiotice, urmărindu-se refacerea structurii și funcționalității habitatului forestier.</w:t>
            </w:r>
          </w:p>
          <w:p w14:paraId="69C67416" w14:textId="77777777" w:rsidR="00DA2721" w:rsidRDefault="008F6CE7">
            <w:pPr>
              <w:spacing w:after="0" w:line="240" w:lineRule="auto"/>
              <w:jc w:val="both"/>
              <w:rPr>
                <w:sz w:val="22"/>
                <w:szCs w:val="22"/>
                <w:lang w:val="ro-RO"/>
              </w:rPr>
            </w:pPr>
            <w:r>
              <w:rPr>
                <w:b/>
                <w:bCs/>
                <w:sz w:val="22"/>
                <w:szCs w:val="22"/>
                <w:lang w:val="ro-RO"/>
              </w:rPr>
              <w:t xml:space="preserve">8. </w:t>
            </w:r>
            <w:r>
              <w:rPr>
                <w:sz w:val="22"/>
                <w:szCs w:val="22"/>
                <w:lang w:val="ro-RO"/>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D60706A" w14:textId="77777777" w:rsidR="00DA2721" w:rsidRDefault="008F6CE7">
            <w:pPr>
              <w:spacing w:after="0" w:line="240" w:lineRule="auto"/>
              <w:jc w:val="both"/>
              <w:rPr>
                <w:sz w:val="22"/>
                <w:szCs w:val="22"/>
                <w:lang w:val="ro-RO"/>
              </w:rPr>
            </w:pPr>
            <w:r>
              <w:rPr>
                <w:b/>
                <w:bCs/>
                <w:sz w:val="22"/>
                <w:szCs w:val="22"/>
                <w:lang w:val="ro-RO"/>
              </w:rPr>
              <w:t xml:space="preserve">9. </w:t>
            </w:r>
            <w:r>
              <w:rPr>
                <w:sz w:val="22"/>
                <w:szCs w:val="22"/>
                <w:lang w:val="ro-RO"/>
              </w:rPr>
              <w:t>Extragerile de arbori urmăresc cu prioritate menținerea valorilor de conservare, reducerea riscurilor pentru siguranța publică și păstrarea integrității și funcționalității ecosistemului forestier.</w:t>
            </w:r>
          </w:p>
          <w:p w14:paraId="77C59F72" w14:textId="77777777" w:rsidR="00DA2721" w:rsidRDefault="008F6CE7">
            <w:pPr>
              <w:spacing w:after="0" w:line="240" w:lineRule="auto"/>
              <w:jc w:val="both"/>
              <w:rPr>
                <w:sz w:val="22"/>
                <w:szCs w:val="22"/>
                <w:lang w:val="ro-RO"/>
              </w:rPr>
            </w:pPr>
            <w:r>
              <w:rPr>
                <w:b/>
                <w:bCs/>
                <w:sz w:val="22"/>
                <w:szCs w:val="22"/>
                <w:lang w:val="ro-RO"/>
              </w:rPr>
              <w:t xml:space="preserve">10. </w:t>
            </w:r>
            <w:r>
              <w:rPr>
                <w:sz w:val="22"/>
                <w:szCs w:val="22"/>
                <w:lang w:val="ro-RO"/>
              </w:rPr>
              <w:t>Refacerea arboretelor afectate se realizează prin regenerare naturală sau, după caz, prin reconstrucție ecologică și regenerare artificială utilizând specii și proveniențe locale mai rezistente la secetă și alte perturbări abiotice.</w:t>
            </w:r>
          </w:p>
          <w:p w14:paraId="7382CBE0" w14:textId="77777777" w:rsidR="00DA2721" w:rsidRDefault="008F6CE7">
            <w:pPr>
              <w:spacing w:after="0" w:line="240" w:lineRule="auto"/>
              <w:jc w:val="both"/>
              <w:rPr>
                <w:sz w:val="22"/>
                <w:szCs w:val="22"/>
                <w:lang w:val="ro-RO"/>
              </w:rPr>
            </w:pPr>
            <w:r>
              <w:rPr>
                <w:b/>
                <w:bCs/>
                <w:sz w:val="22"/>
                <w:szCs w:val="22"/>
                <w:lang w:val="ro-RO"/>
              </w:rPr>
              <w:t xml:space="preserve">11. </w:t>
            </w:r>
            <w:r>
              <w:rPr>
                <w:sz w:val="22"/>
                <w:szCs w:val="22"/>
                <w:lang w:val="ro-RO"/>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7BD44D21" w14:textId="77777777" w:rsidR="00DA2721" w:rsidRDefault="008F6CE7">
            <w:pPr>
              <w:spacing w:after="0" w:line="240" w:lineRule="auto"/>
              <w:jc w:val="both"/>
              <w:rPr>
                <w:sz w:val="22"/>
                <w:szCs w:val="22"/>
                <w:lang w:val="ro-RO"/>
              </w:rPr>
            </w:pPr>
            <w:r>
              <w:rPr>
                <w:b/>
                <w:bCs/>
                <w:sz w:val="22"/>
                <w:szCs w:val="22"/>
                <w:lang w:val="ro-RO"/>
              </w:rPr>
              <w:t xml:space="preserve">12. </w:t>
            </w:r>
            <w:r>
              <w:rPr>
                <w:sz w:val="22"/>
                <w:szCs w:val="22"/>
                <w:lang w:val="ro-RO"/>
              </w:rPr>
              <w:t>Măsurile pentru combaterea dăunătorilor forestieri sau a speciilor invazive se aplică doar atunci când există un risc major documentat pentru valorile de conservare și cu respectarea prevederilor legale aplicabile.</w:t>
            </w:r>
          </w:p>
          <w:p w14:paraId="1A9FD577" w14:textId="77777777" w:rsidR="00DA2721" w:rsidRDefault="008F6CE7">
            <w:pPr>
              <w:spacing w:after="0" w:line="240" w:lineRule="auto"/>
              <w:jc w:val="both"/>
              <w:rPr>
                <w:sz w:val="22"/>
                <w:szCs w:val="22"/>
                <w:lang w:val="ro-RO"/>
              </w:rPr>
            </w:pPr>
            <w:r>
              <w:rPr>
                <w:b/>
                <w:bCs/>
                <w:sz w:val="22"/>
                <w:szCs w:val="22"/>
                <w:lang w:val="ro-RO"/>
              </w:rPr>
              <w:t xml:space="preserve">13. </w:t>
            </w:r>
            <w:r>
              <w:rPr>
                <w:sz w:val="22"/>
                <w:szCs w:val="22"/>
                <w:lang w:val="ro-RO"/>
              </w:rPr>
              <w:t>Intervențiile utilizează metode și tehnologii cu impact redus asupra solului și habitatelor forestiere și evită perioadele cu umiditate excesivă a solului.</w:t>
            </w:r>
          </w:p>
          <w:p w14:paraId="00CCEE0E" w14:textId="77777777" w:rsidR="00DA2721" w:rsidRDefault="008F6CE7">
            <w:pPr>
              <w:spacing w:after="0" w:line="240" w:lineRule="auto"/>
              <w:jc w:val="both"/>
              <w:rPr>
                <w:sz w:val="22"/>
                <w:szCs w:val="22"/>
                <w:lang w:val="ro-RO"/>
              </w:rPr>
            </w:pPr>
            <w:r>
              <w:rPr>
                <w:b/>
                <w:bCs/>
                <w:sz w:val="22"/>
                <w:szCs w:val="22"/>
                <w:lang w:val="ro-RO"/>
              </w:rPr>
              <w:t xml:space="preserve">14. </w:t>
            </w:r>
            <w:r>
              <w:rPr>
                <w:sz w:val="22"/>
                <w:szCs w:val="22"/>
                <w:lang w:val="ro-RO"/>
              </w:rPr>
              <w:t>Materialul lemnos rezultat incidental din măsurile de conservare sau din intervențiile necesare pentru siguranță publică nu reprezintă un obiectiv economic și nu justifică intensificarea intervențiilor.</w:t>
            </w:r>
          </w:p>
          <w:p w14:paraId="50D54EED" w14:textId="77777777" w:rsidR="00DA2721" w:rsidRDefault="008F6CE7">
            <w:pPr>
              <w:spacing w:after="0" w:line="240" w:lineRule="auto"/>
              <w:jc w:val="both"/>
              <w:rPr>
                <w:sz w:val="22"/>
                <w:szCs w:val="22"/>
                <w:lang w:val="ro-RO"/>
              </w:rPr>
            </w:pPr>
            <w:r>
              <w:rPr>
                <w:b/>
                <w:bCs/>
                <w:sz w:val="22"/>
                <w:szCs w:val="22"/>
                <w:lang w:val="ro-RO"/>
              </w:rPr>
              <w:t xml:space="preserve">15. </w:t>
            </w:r>
            <w:r>
              <w:rPr>
                <w:sz w:val="22"/>
                <w:szCs w:val="22"/>
                <w:lang w:val="ro-RO"/>
              </w:rPr>
              <w:t>Se limitează realizarea de infrastructuri noi și extinderea infrastructurii existente care pot conduce la fragmentarea habitatelor forestiere.</w:t>
            </w:r>
          </w:p>
          <w:p w14:paraId="2241AAA6" w14:textId="77777777" w:rsidR="00DA2721" w:rsidRDefault="008F6CE7">
            <w:pPr>
              <w:spacing w:after="0" w:line="240" w:lineRule="auto"/>
              <w:jc w:val="both"/>
              <w:rPr>
                <w:sz w:val="22"/>
                <w:szCs w:val="22"/>
                <w:lang w:val="ro-RO"/>
              </w:rPr>
            </w:pPr>
            <w:r>
              <w:rPr>
                <w:b/>
                <w:bCs/>
                <w:sz w:val="22"/>
                <w:szCs w:val="22"/>
                <w:lang w:val="ro-RO"/>
              </w:rPr>
              <w:t xml:space="preserve">16. </w:t>
            </w:r>
            <w:r>
              <w:rPr>
                <w:sz w:val="22"/>
                <w:szCs w:val="22"/>
                <w:lang w:val="ro-RO"/>
              </w:rPr>
              <w:t>Accesul motorizat se limitează strict la situațiile necesare pentru activitățile de conservare, monitorizare și intervențiile permise conform legislației.</w:t>
            </w:r>
          </w:p>
          <w:p w14:paraId="4C3C6B5C" w14:textId="77777777" w:rsidR="00DA2721" w:rsidRDefault="008F6CE7">
            <w:pPr>
              <w:spacing w:after="0" w:line="240" w:lineRule="auto"/>
              <w:jc w:val="both"/>
              <w:rPr>
                <w:sz w:val="22"/>
                <w:szCs w:val="22"/>
                <w:lang w:val="ro-RO"/>
              </w:rPr>
            </w:pPr>
            <w:r>
              <w:rPr>
                <w:b/>
                <w:bCs/>
                <w:sz w:val="22"/>
                <w:szCs w:val="22"/>
                <w:lang w:val="ro-RO"/>
              </w:rPr>
              <w:t xml:space="preserve">17. </w:t>
            </w:r>
            <w:r>
              <w:rPr>
                <w:sz w:val="22"/>
                <w:szCs w:val="22"/>
                <w:lang w:val="ro-RO"/>
              </w:rPr>
              <w:t>Lucrările silviculturale și intervențiile de conservare se execută numai în condițiile stabilite de administratorii ariilor naturale protejate și cu respectarea obiectivelor de conservare ale zonei prioritare pentru biodiversitate.</w:t>
            </w:r>
          </w:p>
          <w:p w14:paraId="44EF8615" w14:textId="77777777" w:rsidR="00DA2721" w:rsidRDefault="008F6CE7">
            <w:pPr>
              <w:spacing w:after="0" w:line="240" w:lineRule="auto"/>
              <w:jc w:val="both"/>
              <w:rPr>
                <w:sz w:val="22"/>
                <w:szCs w:val="22"/>
                <w:lang w:val="ro-RO"/>
              </w:rPr>
            </w:pPr>
            <w:r>
              <w:rPr>
                <w:b/>
                <w:bCs/>
                <w:sz w:val="22"/>
                <w:szCs w:val="22"/>
                <w:lang w:val="ro-RO"/>
              </w:rPr>
              <w:t xml:space="preserve">18. </w:t>
            </w:r>
            <w:r>
              <w:rPr>
                <w:sz w:val="22"/>
                <w:szCs w:val="22"/>
                <w:lang w:val="ro-RO"/>
              </w:rPr>
              <w:t>Se monitorizează periodic structura arboretelor, regenerarea naturală, speciile indicator și presiunile antropice, iar măsurile de conservare se adaptează în funcție de rezultatele monitorizării.</w:t>
            </w:r>
          </w:p>
          <w:p w14:paraId="44EF8615" w14:textId="77777777" w:rsidR="00DA2721" w:rsidRDefault="008F6CE7">
            <w:pPr>
              <w:spacing w:after="0" w:line="240" w:lineRule="auto"/>
              <w:jc w:val="both"/>
              <w:rPr>
                <w:sz w:val="22"/>
                <w:szCs w:val="22"/>
                <w:lang w:val="ro-RO"/>
              </w:rPr>
            </w:pPr>
            <w:r>
              <w:rPr>
                <w:b/>
                <w:bCs/>
                <w:sz w:val="22"/>
                <w:szCs w:val="22"/>
                <w:lang w:val="ro-RO"/>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1606A" w:rsidRPr="00BF0E06" w14:paraId="03B8A02F" w14:textId="77777777" w:rsidTr="00FA5BA4">
        <w:tc>
          <w:tcPr>
            <w:tcW w:w="2676" w:type="dxa"/>
            <w:tcBorders>
              <w:top w:val="single" w:sz="6" w:space="0" w:color="000000"/>
              <w:left w:val="single" w:sz="6" w:space="0" w:color="000000"/>
              <w:bottom w:val="single" w:sz="6" w:space="0" w:color="000000"/>
              <w:right w:val="single" w:sz="6" w:space="0" w:color="000000"/>
            </w:tcBorders>
          </w:tcPr>
          <w:p w14:paraId="5559BB3E" w14:textId="77777777" w:rsidR="0091606A" w:rsidRPr="00BF0E06" w:rsidRDefault="0091606A" w:rsidP="006B634C">
            <w:pPr>
              <w:spacing w:after="0" w:line="300" w:lineRule="auto"/>
              <w:rPr>
                <w:sz w:val="22"/>
                <w:szCs w:val="22"/>
              </w:rPr>
            </w:pPr>
            <w:r>
              <w:rPr>
                <w:sz w:val="22"/>
                <w:szCs w:val="22"/>
              </w:rPr>
              <w:lastRenderedPageBreak/>
              <w:t>Tipul de proprietate</w:t>
            </w:r>
          </w:p>
        </w:tc>
        <w:tc>
          <w:tcPr>
            <w:tcW w:w="6288" w:type="dxa"/>
            <w:tcBorders>
              <w:top w:val="single" w:sz="6" w:space="0" w:color="000000"/>
              <w:left w:val="single" w:sz="6" w:space="0" w:color="000000"/>
              <w:bottom w:val="single" w:sz="6" w:space="0" w:color="000000"/>
              <w:right w:val="single" w:sz="6" w:space="0" w:color="000000"/>
            </w:tcBorders>
          </w:tcPr>
          <w:p w14:paraId="6E711828" w14:textId="77777777" w:rsidR="00DA2721" w:rsidRDefault="008F6CE7">
            <w:pPr>
              <w:spacing w:after="0" w:line="300" w:lineRule="auto"/>
              <w:rPr>
                <w:sz w:val="22"/>
                <w:szCs w:val="22"/>
              </w:rPr>
            </w:pPr>
            <w:r>
              <w:rPr>
                <w:sz w:val="22"/>
                <w:szCs w:val="22"/>
              </w:rPr>
              <w:t>Publică</w:t>
            </w:r>
          </w:p>
        </w:tc>
      </w:tr>
    </w:tbl>
    <w:p w14:paraId="5CE5E30B" w14:textId="77777777" w:rsidR="0091606A" w:rsidRDefault="0091606A">
      <w:pPr>
        <w:spacing w:after="0" w:line="300" w:lineRule="auto"/>
        <w:rPr>
          <w:sz w:val="22"/>
          <w:szCs w:val="22"/>
        </w:rPr>
      </w:pPr>
    </w:p>
    <w:p w14:paraId="7A441122" w14:textId="77777777" w:rsidR="00140A4E" w:rsidRPr="00BF0E06" w:rsidRDefault="008F6CE7">
      <w:pPr>
        <w:spacing w:before="240" w:after="80" w:line="300" w:lineRule="auto"/>
        <w:jc w:val="center"/>
        <w:rPr>
          <w:b/>
          <w:sz w:val="22"/>
          <w:szCs w:val="22"/>
        </w:rPr>
      </w:pPr>
      <w:r>
        <w:rPr>
          <w:b/>
          <w:sz w:val="22"/>
          <w:szCs w:val="22"/>
        </w:rPr>
        <w:t>3.3. Bibliografie</w:t>
      </w:r>
    </w:p>
    <w:p w14:paraId="20523406" w14:textId="77777777" w:rsidR="00140A4E" w:rsidRPr="00BF0E06" w:rsidRDefault="0050256C" w:rsidP="0050256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Ardelean, A. (1999): Flora şi vegetaţia din valea Crişului Alb (The flora and vegetation of the Crişul Alb valley) [in Romanian]. – Ed. Goldiş Univ. Press, Arad: 309 pp.</w:t>
      </w:r>
    </w:p>
    <w:p w14:paraId="0CA28899" w14:textId="77777777" w:rsidR="00140A4E" w:rsidRPr="00BF0E06" w:rsidRDefault="008F6CE7">
      <w:pPr>
        <w:spacing w:before="480" w:after="120" w:line="300" w:lineRule="auto"/>
        <w:jc w:val="center"/>
        <w:rPr>
          <w:b/>
          <w:sz w:val="22"/>
          <w:szCs w:val="22"/>
        </w:rPr>
      </w:pPr>
      <w:r>
        <w:rPr>
          <w:b/>
          <w:sz w:val="22"/>
          <w:szCs w:val="22"/>
        </w:rPr>
        <w:t>4. Consultări publice cu privire la desemnarea Zonelor Prioritare pentru Biodiversitate</w:t>
      </w:r>
    </w:p>
    <w:p w14:paraId="1A989276" w14:textId="03A20314" w:rsidR="00B13019" w:rsidRPr="001A28E5" w:rsidRDefault="008F6CE7" w:rsidP="001A28E5">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lastRenderedPageBreak/>
        <w:t>Consultările publice  au fost realizate la: 3 februarie 2025 – Arad, jud. Arad. Ulterior, în cadrul procesului de consultare extins la nivel național, a avut loc o consultare suplimentară online în data de 21 ianuarie 2026, a avut loc o consultare online cu participarea factorilor interesați relevanți din județul Arad.</w:t>
      </w:r>
    </w:p>
    <w:p w14:paraId="6EEA739B" w14:textId="77777777" w:rsidR="00B13019" w:rsidRDefault="00B13019" w:rsidP="0050256C">
      <w:pPr>
        <w:jc w:val="center"/>
        <w:rPr>
          <w:b/>
          <w:bCs/>
          <w:sz w:val="22"/>
          <w:szCs w:val="22"/>
        </w:rPr>
      </w:pPr>
    </w:p>
    <w:p w14:paraId="24AEA1D2" w14:textId="6A3784B1" w:rsidR="0050256C" w:rsidRDefault="0050256C" w:rsidP="0050256C">
      <w:pPr>
        <w:jc w:val="center"/>
        <w:rPr>
          <w:b/>
          <w:bCs/>
          <w:sz w:val="22"/>
          <w:szCs w:val="22"/>
        </w:rPr>
      </w:pPr>
      <w:r>
        <w:rPr>
          <w:b/>
          <w:bCs/>
          <w:sz w:val="22"/>
          <w:szCs w:val="22"/>
        </w:rPr>
        <w:t>5. Harta Zonelor Prioritare pentru Biodiversitate</w:t>
      </w:r>
    </w:p>
    <w:p w14:paraId="1203D087" w14:textId="77777777" w:rsidR="00C45D1F" w:rsidRDefault="00C45D1F" w:rsidP="0050256C">
      <w:pPr>
        <w:jc w:val="center"/>
        <w:rPr>
          <w:sz w:val="22"/>
          <w:szCs w:val="22"/>
        </w:rPr>
      </w:pPr>
    </w:p>
    <w:p w14:paraId="49BC686A" w14:textId="77777777" w:rsidR="00C45D1F" w:rsidRPr="00C45D1F" w:rsidRDefault="00C45D1F" w:rsidP="00C45D1F">
      <w:pPr>
        <w:spacing w:after="0" w:line="300" w:lineRule="auto"/>
        <w:rPr>
          <w:sz w:val="22"/>
          <w:szCs w:val="22"/>
        </w:rPr>
      </w:pPr>
      <w:r>
        <w:rPr>
          <w:sz w:val="22"/>
          <w:szCs w:val="22"/>
        </w:rPr>
        <w:t>Limitele Zonelor Prioritare pentru Biodiversitate sunt disponibile în format digital:</w:t>
      </w:r>
    </w:p>
    <w:p w14:paraId="3E93D1E0" w14:textId="61DD8881" w:rsidR="00140A4E" w:rsidRPr="00BF0E06" w:rsidRDefault="00C45D1F" w:rsidP="00C45D1F">
      <w:pPr>
        <w:spacing w:after="0" w:line="300" w:lineRule="auto"/>
      </w:pPr>
      <w:r>
        <w:rPr>
          <w:sz w:val="22"/>
          <w:szCs w:val="22"/>
        </w:rPr>
        <w:t xml:space="preserve">Link: </w:t>
      </w:r>
      <w:hyperlink r:id="rId6" w:history="1">
        <w:r>
          <w:rPr>
            <w:rStyle w:val="Hyperlink"/>
            <w:sz w:val="22"/>
            <w:szCs w:val="22"/>
          </w:rPr>
          <w:t>https://mmediu.ro/domenii/mediu/arii-naturale-protejate/zpb-pnrr-i3/rezultatele-proiectului/</w:t>
        </w:r>
      </w:hyperlink>
      <w:r>
        <w:rPr>
          <w:sz w:val="22"/>
          <w:szCs w:val="22"/>
        </w:rPr>
        <w:t xml:space="preserve"> </w:t>
      </w:r>
    </w:p>
    <w:p w14:paraId="47E76434" w14:textId="77777777" w:rsidR="00140A4E" w:rsidRPr="00BF0E06" w:rsidRDefault="00140A4E">
      <w:pPr>
        <w:spacing w:after="0" w:line="300" w:lineRule="auto"/>
        <w:rPr>
          <w:sz w:val="22"/>
          <w:szCs w:val="22"/>
        </w:rPr>
      </w:pPr>
    </w:p>
    <w:p w14:paraId="12FBF2F7" w14:textId="77777777" w:rsidR="00140A4E" w:rsidRPr="00BF0E06" w:rsidRDefault="00140A4E">
      <w:pPr>
        <w:spacing w:after="0" w:line="300" w:lineRule="auto"/>
        <w:rPr>
          <w:sz w:val="22"/>
          <w:szCs w:val="22"/>
        </w:rPr>
      </w:pPr>
    </w:p>
    <w:p w14:paraId="66A49990" w14:textId="77777777" w:rsidR="00140A4E" w:rsidRPr="00BF0E06" w:rsidRDefault="00140A4E">
      <w:pPr>
        <w:spacing w:after="0" w:line="300" w:lineRule="auto"/>
        <w:rPr>
          <w:sz w:val="22"/>
          <w:szCs w:val="22"/>
        </w:rPr>
      </w:pPr>
    </w:p>
    <w:sectPr w:rsidR="00140A4E" w:rsidRPr="00BF0E06">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1"/>
    <w:family w:val="roman"/>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64876"/>
    <w:multiLevelType w:val="multilevel"/>
    <w:tmpl w:val="3CD63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0BD0ECF"/>
    <w:multiLevelType w:val="hybridMultilevel"/>
    <w:tmpl w:val="E992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406A34"/>
    <w:multiLevelType w:val="hybridMultilevel"/>
    <w:tmpl w:val="41083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A80D8F"/>
    <w:multiLevelType w:val="multilevel"/>
    <w:tmpl w:val="C86C6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C871C2C"/>
    <w:multiLevelType w:val="hybridMultilevel"/>
    <w:tmpl w:val="DE5E68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6108692">
    <w:abstractNumId w:val="3"/>
  </w:num>
  <w:num w:numId="2" w16cid:durableId="1646550170">
    <w:abstractNumId w:val="0"/>
  </w:num>
  <w:num w:numId="3" w16cid:durableId="151532508">
    <w:abstractNumId w:val="1"/>
  </w:num>
  <w:num w:numId="4" w16cid:durableId="1499617989">
    <w:abstractNumId w:val="4"/>
  </w:num>
  <w:num w:numId="5" w16cid:durableId="2604574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A4E"/>
    <w:rsid w:val="000230C0"/>
    <w:rsid w:val="000C2EAE"/>
    <w:rsid w:val="000C3FDD"/>
    <w:rsid w:val="000F379A"/>
    <w:rsid w:val="00140A4E"/>
    <w:rsid w:val="001A28E5"/>
    <w:rsid w:val="002A771E"/>
    <w:rsid w:val="00340169"/>
    <w:rsid w:val="00380483"/>
    <w:rsid w:val="00475445"/>
    <w:rsid w:val="0050256C"/>
    <w:rsid w:val="00571DFA"/>
    <w:rsid w:val="006D1089"/>
    <w:rsid w:val="00765775"/>
    <w:rsid w:val="00843B06"/>
    <w:rsid w:val="00851941"/>
    <w:rsid w:val="008F6CE7"/>
    <w:rsid w:val="009017EC"/>
    <w:rsid w:val="0091606A"/>
    <w:rsid w:val="00936BE5"/>
    <w:rsid w:val="00941C5D"/>
    <w:rsid w:val="009B7F95"/>
    <w:rsid w:val="00B13019"/>
    <w:rsid w:val="00BF0E06"/>
    <w:rsid w:val="00C45D1F"/>
    <w:rsid w:val="00C9785F"/>
    <w:rsid w:val="00D84693"/>
    <w:rsid w:val="00DA2721"/>
    <w:rsid w:val="00E533F6"/>
    <w:rsid w:val="00F74010"/>
    <w:rsid w:val="00FA5B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26E55"/>
  <w15:docId w15:val="{66390CA5-D612-4269-9AAB-9B7E6E7E8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100" w:type="dxa"/>
        <w:left w:w="100" w:type="dxa"/>
        <w:bottom w:w="100" w:type="dxa"/>
        <w:right w:w="100" w:type="dxa"/>
      </w:tblCellMar>
    </w:tblPr>
  </w:style>
  <w:style w:type="table" w:customStyle="1" w:styleId="TableNormal2">
    <w:name w:val="TableNormal"/>
    <w:tblPr>
      <w:tblCellMar>
        <w:top w:w="0" w:type="dxa"/>
        <w:left w:w="0" w:type="dxa"/>
        <w:bottom w:w="0" w:type="dxa"/>
        <w:right w:w="0" w:type="dxa"/>
      </w:tblCellMar>
    </w:tblPr>
  </w:style>
  <w:style w:type="table" w:customStyle="1" w:styleId="a">
    <w:basedOn w:val="TableNormal2"/>
    <w:tblPr>
      <w:tblStyleRowBandSize w:val="1"/>
      <w:tblStyleColBandSize w:val="1"/>
      <w:tblCellMar>
        <w:left w:w="10" w:type="dxa"/>
        <w:right w:w="10" w:type="dxa"/>
      </w:tblCellMar>
    </w:tblPr>
  </w:style>
  <w:style w:type="table" w:customStyle="1" w:styleId="a0">
    <w:basedOn w:val="TableNormal2"/>
    <w:tblPr>
      <w:tblStyleRowBandSize w:val="1"/>
      <w:tblStyleColBandSize w:val="1"/>
      <w:tblCellMar>
        <w:top w:w="50" w:type="dxa"/>
        <w:left w:w="50" w:type="dxa"/>
        <w:bottom w:w="50" w:type="dxa"/>
        <w:right w:w="50" w:type="dxa"/>
      </w:tblCellMar>
    </w:tblPr>
  </w:style>
  <w:style w:type="table" w:customStyle="1" w:styleId="a1">
    <w:basedOn w:val="TableNormal2"/>
    <w:tblPr>
      <w:tblStyleRowBandSize w:val="1"/>
      <w:tblStyleColBandSize w:val="1"/>
      <w:tblCellMar>
        <w:top w:w="50" w:type="dxa"/>
        <w:left w:w="50" w:type="dxa"/>
        <w:bottom w:w="50" w:type="dxa"/>
        <w:right w:w="50" w:type="dxa"/>
      </w:tblCellMar>
    </w:tblPr>
  </w:style>
  <w:style w:type="table" w:customStyle="1" w:styleId="a2">
    <w:basedOn w:val="TableNormal2"/>
    <w:tblPr>
      <w:tblStyleRowBandSize w:val="1"/>
      <w:tblStyleColBandSize w:val="1"/>
      <w:tblCellMar>
        <w:left w:w="10" w:type="dxa"/>
        <w:right w:w="10" w:type="dxa"/>
      </w:tblCellMar>
    </w:tblPr>
  </w:style>
  <w:style w:type="table" w:customStyle="1" w:styleId="a3">
    <w:basedOn w:val="TableNormal2"/>
    <w:tblPr>
      <w:tblStyleRowBandSize w:val="1"/>
      <w:tblStyleColBandSize w:val="1"/>
      <w:tblCellMar>
        <w:top w:w="50" w:type="dxa"/>
        <w:left w:w="50" w:type="dxa"/>
        <w:bottom w:w="50" w:type="dxa"/>
        <w:right w:w="50" w:type="dxa"/>
      </w:tblCellMar>
    </w:tblPr>
  </w:style>
  <w:style w:type="table" w:customStyle="1" w:styleId="a4">
    <w:basedOn w:val="TableNormal2"/>
    <w:tblPr>
      <w:tblStyleRowBandSize w:val="1"/>
      <w:tblStyleColBandSize w:val="1"/>
      <w:tblCellMar>
        <w:left w:w="10" w:type="dxa"/>
        <w:right w:w="10" w:type="dxa"/>
      </w:tblCellMar>
    </w:tblPr>
  </w:style>
  <w:style w:type="table" w:customStyle="1" w:styleId="a5">
    <w:basedOn w:val="TableNormal2"/>
    <w:tblPr>
      <w:tblStyleRowBandSize w:val="1"/>
      <w:tblStyleColBandSize w:val="1"/>
      <w:tblCellMar>
        <w:left w:w="10" w:type="dxa"/>
        <w:right w:w="10" w:type="dxa"/>
      </w:tblCellMar>
    </w:tblPr>
  </w:style>
  <w:style w:type="table" w:customStyle="1" w:styleId="a6">
    <w:basedOn w:val="TableNormal2"/>
    <w:tblPr>
      <w:tblStyleRowBandSize w:val="1"/>
      <w:tblStyleColBandSize w:val="1"/>
      <w:tblCellMar>
        <w:left w:w="10" w:type="dxa"/>
        <w:right w:w="10" w:type="dxa"/>
      </w:tblCellMar>
    </w:tblPr>
  </w:style>
  <w:style w:type="table" w:customStyle="1" w:styleId="a7">
    <w:basedOn w:val="TableNormal2"/>
    <w:tblPr>
      <w:tblStyleRowBandSize w:val="1"/>
      <w:tblStyleColBandSize w:val="1"/>
      <w:tblCellMar>
        <w:left w:w="10" w:type="dxa"/>
        <w:right w:w="10" w:type="dxa"/>
      </w:tblCellMar>
    </w:tblPr>
  </w:style>
  <w:style w:type="table" w:customStyle="1" w:styleId="a8">
    <w:basedOn w:val="TableNormal2"/>
    <w:tblPr>
      <w:tblStyleRowBandSize w:val="1"/>
      <w:tblStyleColBandSize w:val="1"/>
      <w:tblCellMar>
        <w:left w:w="10" w:type="dxa"/>
        <w:right w:w="10" w:type="dxa"/>
      </w:tblCellMar>
    </w:tblPr>
  </w:style>
  <w:style w:type="table" w:customStyle="1" w:styleId="a9">
    <w:basedOn w:val="TableNormal2"/>
    <w:tblPr>
      <w:tblStyleRowBandSize w:val="1"/>
      <w:tblStyleColBandSize w:val="1"/>
      <w:tblCellMar>
        <w:left w:w="10" w:type="dxa"/>
        <w:right w:w="10" w:type="dxa"/>
      </w:tblCellMar>
    </w:tblPr>
  </w:style>
  <w:style w:type="table" w:customStyle="1" w:styleId="aa">
    <w:basedOn w:val="TableNormal2"/>
    <w:tblPr>
      <w:tblStyleRowBandSize w:val="1"/>
      <w:tblStyleColBandSize w:val="1"/>
      <w:tblCellMar>
        <w:left w:w="10" w:type="dxa"/>
        <w:right w:w="10" w:type="dxa"/>
      </w:tblCellMar>
    </w:tblPr>
  </w:style>
  <w:style w:type="table" w:customStyle="1" w:styleId="ab">
    <w:basedOn w:val="TableNormal2"/>
    <w:tblPr>
      <w:tblStyleRowBandSize w:val="1"/>
      <w:tblStyleColBandSize w:val="1"/>
      <w:tblCellMar>
        <w:left w:w="10" w:type="dxa"/>
        <w:right w:w="10" w:type="dxa"/>
      </w:tblCellMar>
    </w:tblPr>
  </w:style>
  <w:style w:type="table" w:customStyle="1" w:styleId="ac">
    <w:basedOn w:val="TableNormal2"/>
    <w:tblPr>
      <w:tblStyleRowBandSize w:val="1"/>
      <w:tblStyleColBandSize w:val="1"/>
      <w:tblCellMar>
        <w:left w:w="10" w:type="dxa"/>
        <w:right w:w="10" w:type="dxa"/>
      </w:tblCellMar>
    </w:tblPr>
  </w:style>
  <w:style w:type="table" w:customStyle="1" w:styleId="ad">
    <w:basedOn w:val="TableNormal2"/>
    <w:tblPr>
      <w:tblStyleRowBandSize w:val="1"/>
      <w:tblStyleColBandSize w:val="1"/>
      <w:tblCellMar>
        <w:left w:w="10" w:type="dxa"/>
        <w:right w:w="10" w:type="dxa"/>
      </w:tblCellMar>
    </w:tblPr>
  </w:style>
  <w:style w:type="table" w:customStyle="1" w:styleId="ae">
    <w:basedOn w:val="TableNormal2"/>
    <w:tblPr>
      <w:tblStyleRowBandSize w:val="1"/>
      <w:tblStyleColBandSize w:val="1"/>
      <w:tblCellMar>
        <w:left w:w="10" w:type="dxa"/>
        <w:right w:w="10" w:type="dxa"/>
      </w:tblCellMar>
    </w:tblPr>
  </w:style>
  <w:style w:type="table" w:customStyle="1" w:styleId="af">
    <w:basedOn w:val="TableNormal2"/>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paragraph" w:styleId="NormalWeb">
    <w:name w:val="Normal (Web)"/>
    <w:basedOn w:val="Normal"/>
    <w:uiPriority w:val="99"/>
    <w:unhideWhenUsed/>
    <w:rsid w:val="00CF1A0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28436C"/>
    <w:rPr>
      <w:color w:val="0000FF" w:themeColor="hyperlink"/>
      <w:u w:val="single"/>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top w:w="50" w:type="dxa"/>
        <w:left w:w="50" w:type="dxa"/>
        <w:bottom w:w="50" w:type="dxa"/>
        <w:right w:w="50" w:type="dxa"/>
      </w:tblCellMar>
    </w:tblPr>
  </w:style>
  <w:style w:type="table" w:customStyle="1" w:styleId="afb">
    <w:basedOn w:val="TableNormal"/>
    <w:tblPr>
      <w:tblStyleRowBandSize w:val="1"/>
      <w:tblStyleColBandSize w:val="1"/>
      <w:tblCellMar>
        <w:top w:w="50" w:type="dxa"/>
        <w:left w:w="50" w:type="dxa"/>
        <w:bottom w:w="50" w:type="dxa"/>
        <w:right w:w="50" w:type="dxa"/>
      </w:tblCellMar>
    </w:tblPr>
  </w:style>
  <w:style w:type="table" w:customStyle="1" w:styleId="afc">
    <w:basedOn w:val="TableNormal"/>
    <w:tblPr>
      <w:tblStyleRowBandSize w:val="1"/>
      <w:tblStyleColBandSize w:val="1"/>
      <w:tblCellMar>
        <w:left w:w="10" w:type="dxa"/>
        <w:right w:w="10" w:type="dxa"/>
      </w:tblCellMar>
    </w:tblPr>
  </w:style>
  <w:style w:type="table" w:customStyle="1" w:styleId="afd">
    <w:basedOn w:val="TableNormal"/>
    <w:tblPr>
      <w:tblStyleRowBandSize w:val="1"/>
      <w:tblStyleColBandSize w:val="1"/>
      <w:tblCellMar>
        <w:top w:w="50" w:type="dxa"/>
        <w:left w:w="50" w:type="dxa"/>
        <w:bottom w:w="50" w:type="dxa"/>
        <w:right w:w="50" w:type="dxa"/>
      </w:tblCellMar>
    </w:tblPr>
  </w:style>
  <w:style w:type="table" w:customStyle="1" w:styleId="afe">
    <w:basedOn w:val="TableNormal"/>
    <w:tblPr>
      <w:tblStyleRowBandSize w:val="1"/>
      <w:tblStyleColBandSize w:val="1"/>
      <w:tblCellMar>
        <w:left w:w="10" w:type="dxa"/>
        <w:right w:w="10" w:type="dxa"/>
      </w:tblCellMar>
    </w:tblPr>
  </w:style>
  <w:style w:type="table" w:customStyle="1" w:styleId="aff">
    <w:basedOn w:val="TableNormal"/>
    <w:tblPr>
      <w:tblStyleRowBandSize w:val="1"/>
      <w:tblStyleColBandSize w:val="1"/>
      <w:tblCellMar>
        <w:left w:w="10" w:type="dxa"/>
        <w:right w:w="10" w:type="dxa"/>
      </w:tblCellMar>
    </w:tblPr>
  </w:style>
  <w:style w:type="table" w:customStyle="1" w:styleId="aff0">
    <w:basedOn w:val="TableNormal"/>
    <w:tblPr>
      <w:tblStyleRowBandSize w:val="1"/>
      <w:tblStyleColBandSize w:val="1"/>
      <w:tblCellMar>
        <w:left w:w="10" w:type="dxa"/>
        <w:right w:w="10" w:type="dxa"/>
      </w:tblCellMar>
    </w:tblPr>
  </w:style>
  <w:style w:type="table" w:customStyle="1" w:styleId="aff1">
    <w:basedOn w:val="TableNormal"/>
    <w:tblPr>
      <w:tblStyleRowBandSize w:val="1"/>
      <w:tblStyleColBandSize w:val="1"/>
      <w:tblCellMar>
        <w:left w:w="10" w:type="dxa"/>
        <w:right w:w="10" w:type="dxa"/>
      </w:tblCellMar>
    </w:tblPr>
  </w:style>
  <w:style w:type="character" w:styleId="UnresolvedMention">
    <w:name w:val="Unresolved Mention"/>
    <w:basedOn w:val="DefaultParagraphFont"/>
    <w:uiPriority w:val="99"/>
    <w:semiHidden/>
    <w:unhideWhenUsed/>
    <w:rsid w:val="00C45D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lVqceCZ6pfOAblRkLwk0l2BeU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xraHVxSEFEQkZpdHVpdFdmeHFhNjdEZUdUcThFd19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1633</Words>
  <Characters>9313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Ana Corpade</cp:lastModifiedBy>
  <cp:revision>9</cp:revision>
  <dcterms:created xsi:type="dcterms:W3CDTF">2026-05-16T13:13:00Z</dcterms:created>
  <dcterms:modified xsi:type="dcterms:W3CDTF">2026-06-14T09:44:00Z</dcterms:modified>
</cp:coreProperties>
</file>